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793" w:rsidRPr="00066BF0" w:rsidRDefault="00287793" w:rsidP="00216D46">
      <w:pPr>
        <w:jc w:val="center"/>
        <w:rPr>
          <w:rFonts w:ascii="Arial" w:hAnsi="Arial" w:cs="Arial"/>
          <w:b/>
        </w:rPr>
      </w:pPr>
      <w:bookmarkStart w:id="0" w:name="_GoBack"/>
      <w:r w:rsidRPr="00066BF0">
        <w:rPr>
          <w:rFonts w:ascii="Arial" w:hAnsi="Arial" w:cs="Arial"/>
          <w:b/>
        </w:rPr>
        <w:t>Pupil Premium and Pupil Premium Plus</w:t>
      </w:r>
      <w:r w:rsidR="00216D46" w:rsidRPr="00066BF0">
        <w:rPr>
          <w:rFonts w:ascii="Arial" w:hAnsi="Arial" w:cs="Arial"/>
          <w:b/>
        </w:rPr>
        <w:t xml:space="preserve"> 2020-2021 </w:t>
      </w:r>
    </w:p>
    <w:p w:rsidR="00287793" w:rsidRPr="00066BF0" w:rsidRDefault="00287793" w:rsidP="00287793">
      <w:pPr>
        <w:rPr>
          <w:rFonts w:ascii="Arial" w:hAnsi="Arial" w:cs="Arial"/>
        </w:rPr>
      </w:pPr>
      <w:r w:rsidRPr="00066BF0">
        <w:rPr>
          <w:rFonts w:ascii="Arial" w:hAnsi="Arial" w:cs="Arial"/>
        </w:rPr>
        <w:t>Pupil Premium is additional funding received by schools for each pupil from disadvantaged families or with a disadvantaged background. It is allocated to schools based on the number of children who come from low income families – this is defined as those who are currently known to be eligible for free school meals (FSM). This is one of the government’s key education policies and is based on research that shows that, as a group, children who have been eligible for free school meals at an</w:t>
      </w:r>
      <w:r w:rsidR="0064764A" w:rsidRPr="00066BF0">
        <w:rPr>
          <w:rFonts w:ascii="Arial" w:hAnsi="Arial" w:cs="Arial"/>
        </w:rPr>
        <w:t>y</w:t>
      </w:r>
      <w:r w:rsidRPr="00066BF0">
        <w:rPr>
          <w:rFonts w:ascii="Arial" w:hAnsi="Arial" w:cs="Arial"/>
        </w:rPr>
        <w:t xml:space="preserve"> point in time have consistently lower educational attainment than those who have never been eligible.</w:t>
      </w:r>
    </w:p>
    <w:p w:rsidR="00287793" w:rsidRPr="00066BF0" w:rsidRDefault="00287793" w:rsidP="00287793">
      <w:pPr>
        <w:rPr>
          <w:rFonts w:ascii="Arial" w:hAnsi="Arial" w:cs="Arial"/>
        </w:rPr>
      </w:pPr>
      <w:r w:rsidRPr="00066BF0">
        <w:rPr>
          <w:rFonts w:ascii="Arial" w:hAnsi="Arial" w:cs="Arial"/>
        </w:rPr>
        <w:t>It is important to know that a pupil does not need to have a free school meal; parents and carers should check to see if they are entitled.</w:t>
      </w:r>
    </w:p>
    <w:p w:rsidR="00287793" w:rsidRPr="00066BF0" w:rsidRDefault="00287793" w:rsidP="00287793">
      <w:pPr>
        <w:rPr>
          <w:rFonts w:ascii="Arial" w:hAnsi="Arial" w:cs="Arial"/>
        </w:rPr>
      </w:pPr>
    </w:p>
    <w:p w:rsidR="00287793" w:rsidRPr="00066BF0" w:rsidRDefault="00287793" w:rsidP="00287793">
      <w:pPr>
        <w:rPr>
          <w:rFonts w:ascii="Arial" w:hAnsi="Arial" w:cs="Arial"/>
        </w:rPr>
      </w:pPr>
      <w:r w:rsidRPr="00066BF0">
        <w:rPr>
          <w:rFonts w:ascii="Arial" w:hAnsi="Arial" w:cs="Arial"/>
        </w:rPr>
        <w:t>Pupil Premium is also available for pupils who have been eligible for free school meals at any point in the last six years, children who have been recorded as a ‘looked after’ child continuously for more than six months, including those who have subsequently been adopted, and children where a parent serves in the armed forces.</w:t>
      </w:r>
    </w:p>
    <w:p w:rsidR="00287793" w:rsidRPr="00066BF0" w:rsidRDefault="00287793" w:rsidP="00287793">
      <w:pPr>
        <w:rPr>
          <w:rFonts w:ascii="Arial" w:hAnsi="Arial" w:cs="Arial"/>
        </w:rPr>
      </w:pPr>
    </w:p>
    <w:p w:rsidR="00287793" w:rsidRPr="00066BF0" w:rsidRDefault="00287793" w:rsidP="00287793">
      <w:pPr>
        <w:rPr>
          <w:rFonts w:ascii="Arial" w:hAnsi="Arial" w:cs="Arial"/>
        </w:rPr>
      </w:pPr>
      <w:r w:rsidRPr="00066BF0">
        <w:rPr>
          <w:rFonts w:ascii="Arial" w:hAnsi="Arial" w:cs="Arial"/>
        </w:rPr>
        <w:t>It is up to schools to decide how to use the funding in order to improve the educational attainment of children from less privileged backgrounds. Our aim is to use our pupil premium funding as effectively as we can to have a positive impact on the attainment and future life chances of this group of pupils.</w:t>
      </w:r>
    </w:p>
    <w:p w:rsidR="00287793" w:rsidRPr="00066BF0" w:rsidRDefault="00287793" w:rsidP="00287793">
      <w:pPr>
        <w:rPr>
          <w:rFonts w:ascii="Arial" w:hAnsi="Arial" w:cs="Arial"/>
        </w:rPr>
      </w:pPr>
    </w:p>
    <w:p w:rsidR="00287793" w:rsidRPr="00066BF0" w:rsidRDefault="00216D46" w:rsidP="00287793">
      <w:pPr>
        <w:rPr>
          <w:rFonts w:ascii="Arial" w:hAnsi="Arial" w:cs="Arial"/>
        </w:rPr>
      </w:pPr>
      <w:r w:rsidRPr="00066BF0">
        <w:rPr>
          <w:rFonts w:ascii="Arial" w:hAnsi="Arial" w:cs="Arial"/>
        </w:rPr>
        <w:t>2020-2021</w:t>
      </w:r>
    </w:p>
    <w:p w:rsidR="00287793" w:rsidRPr="00066BF0" w:rsidRDefault="00D77352" w:rsidP="00287793">
      <w:pPr>
        <w:rPr>
          <w:rFonts w:ascii="Arial" w:hAnsi="Arial" w:cs="Arial"/>
        </w:rPr>
      </w:pPr>
      <w:r w:rsidRPr="00066BF0">
        <w:rPr>
          <w:rFonts w:ascii="Arial" w:hAnsi="Arial" w:cs="Arial"/>
        </w:rPr>
        <w:t>In 20</w:t>
      </w:r>
      <w:r w:rsidR="00877719">
        <w:rPr>
          <w:rFonts w:ascii="Arial" w:hAnsi="Arial" w:cs="Arial"/>
        </w:rPr>
        <w:t>20</w:t>
      </w:r>
      <w:r w:rsidRPr="00066BF0">
        <w:rPr>
          <w:rFonts w:ascii="Arial" w:hAnsi="Arial" w:cs="Arial"/>
        </w:rPr>
        <w:t>-202</w:t>
      </w:r>
      <w:r w:rsidR="00877719">
        <w:rPr>
          <w:rFonts w:ascii="Arial" w:hAnsi="Arial" w:cs="Arial"/>
        </w:rPr>
        <w:t>1</w:t>
      </w:r>
      <w:r w:rsidR="00287793" w:rsidRPr="00066BF0">
        <w:rPr>
          <w:rFonts w:ascii="Arial" w:hAnsi="Arial" w:cs="Arial"/>
        </w:rPr>
        <w:t>Esher Church Schoo</w:t>
      </w:r>
      <w:r w:rsidR="00C1236B" w:rsidRPr="00066BF0">
        <w:rPr>
          <w:rFonts w:ascii="Arial" w:hAnsi="Arial" w:cs="Arial"/>
        </w:rPr>
        <w:t xml:space="preserve">l receives </w:t>
      </w:r>
      <w:r w:rsidR="003752C3">
        <w:rPr>
          <w:rFonts w:ascii="Arial" w:hAnsi="Arial" w:cs="Arial"/>
        </w:rPr>
        <w:t>£</w:t>
      </w:r>
      <w:r w:rsidR="00877719">
        <w:rPr>
          <w:rFonts w:ascii="Arial" w:hAnsi="Arial" w:cs="Arial"/>
        </w:rPr>
        <w:t>9,415</w:t>
      </w:r>
      <w:r w:rsidR="003752C3">
        <w:rPr>
          <w:rFonts w:ascii="Arial" w:hAnsi="Arial" w:cs="Arial"/>
        </w:rPr>
        <w:t xml:space="preserve"> </w:t>
      </w:r>
      <w:r w:rsidR="00FC0096" w:rsidRPr="00066BF0">
        <w:rPr>
          <w:rFonts w:ascii="Arial" w:hAnsi="Arial" w:cs="Arial"/>
        </w:rPr>
        <w:t xml:space="preserve">to support </w:t>
      </w:r>
      <w:r w:rsidR="00C1236B" w:rsidRPr="00066BF0">
        <w:rPr>
          <w:rFonts w:ascii="Arial" w:hAnsi="Arial" w:cs="Arial"/>
        </w:rPr>
        <w:t xml:space="preserve">children </w:t>
      </w:r>
      <w:r w:rsidR="00287793" w:rsidRPr="00066BF0">
        <w:rPr>
          <w:rFonts w:ascii="Arial" w:hAnsi="Arial" w:cs="Arial"/>
        </w:rPr>
        <w:t>eligible for pupil premium funding</w:t>
      </w:r>
      <w:r w:rsidR="00C1236B" w:rsidRPr="00066BF0">
        <w:rPr>
          <w:rFonts w:ascii="Arial" w:hAnsi="Arial" w:cs="Arial"/>
        </w:rPr>
        <w:t xml:space="preserve"> or pupil premium plus funding</w:t>
      </w:r>
      <w:r w:rsidR="00287793" w:rsidRPr="00066BF0">
        <w:rPr>
          <w:rFonts w:ascii="Arial" w:hAnsi="Arial" w:cs="Arial"/>
        </w:rPr>
        <w:t>.</w:t>
      </w:r>
    </w:p>
    <w:p w:rsidR="00216D46" w:rsidRPr="00066BF0" w:rsidRDefault="009712DD" w:rsidP="00FA2DF4">
      <w:pPr>
        <w:autoSpaceDE w:val="0"/>
        <w:autoSpaceDN w:val="0"/>
        <w:adjustRightInd w:val="0"/>
        <w:spacing w:before="120" w:after="0" w:line="240" w:lineRule="auto"/>
        <w:rPr>
          <w:rFonts w:ascii="Arial" w:hAnsi="Arial" w:cs="Arial"/>
        </w:rPr>
      </w:pPr>
      <w:r w:rsidRPr="00066BF0">
        <w:rPr>
          <w:rFonts w:ascii="Arial" w:hAnsi="Arial" w:cs="Arial"/>
        </w:rPr>
        <w:t>Date for next internal review of this strategy Jul 2020</w:t>
      </w:r>
    </w:p>
    <w:p w:rsidR="009712DD" w:rsidRPr="00066BF0" w:rsidRDefault="009712DD" w:rsidP="00FA2DF4">
      <w:pPr>
        <w:autoSpaceDE w:val="0"/>
        <w:autoSpaceDN w:val="0"/>
        <w:adjustRightInd w:val="0"/>
        <w:spacing w:before="120" w:after="0" w:line="240" w:lineRule="auto"/>
        <w:rPr>
          <w:rFonts w:ascii="Arial" w:hAnsi="Arial" w:cs="Arial"/>
        </w:rPr>
      </w:pPr>
    </w:p>
    <w:p w:rsidR="00216D46" w:rsidRPr="00066BF0" w:rsidRDefault="00216D46" w:rsidP="00216D46">
      <w:pPr>
        <w:autoSpaceDE w:val="0"/>
        <w:autoSpaceDN w:val="0"/>
        <w:adjustRightInd w:val="0"/>
        <w:spacing w:before="120" w:after="0" w:line="240" w:lineRule="auto"/>
        <w:rPr>
          <w:rFonts w:ascii="Arial" w:hAnsi="Arial" w:cs="Arial"/>
        </w:rPr>
      </w:pPr>
      <w:r w:rsidRPr="00066BF0">
        <w:rPr>
          <w:rFonts w:ascii="Arial" w:hAnsi="Arial" w:cs="Arial"/>
        </w:rPr>
        <w:t xml:space="preserve">For the current academic year, the main barriers to educational achievement faced by eligible pupils of the school are the number of children who are in receipt of Pupil Premium who also have additional vulnerabilities such as SEND; or specific social and emotional needs which affect their learning. </w:t>
      </w:r>
    </w:p>
    <w:p w:rsidR="00216D46" w:rsidRPr="00066BF0" w:rsidRDefault="00216D46" w:rsidP="00216D46">
      <w:pPr>
        <w:autoSpaceDE w:val="0"/>
        <w:autoSpaceDN w:val="0"/>
        <w:adjustRightInd w:val="0"/>
        <w:spacing w:before="120" w:after="0" w:line="240" w:lineRule="auto"/>
        <w:rPr>
          <w:rFonts w:ascii="Arial" w:hAnsi="Arial" w:cs="Arial"/>
        </w:rPr>
      </w:pPr>
      <w:r w:rsidRPr="00066BF0">
        <w:rPr>
          <w:rFonts w:ascii="Arial" w:hAnsi="Arial" w:cs="Arial"/>
        </w:rPr>
        <w:lastRenderedPageBreak/>
        <w:t xml:space="preserve">There are pupils are either not at age related expectation on not making adequate progress in maths; reading and GAPs.  In addition, there are pupils who need additional catch up learning opportunities due to COVID – 19. </w:t>
      </w:r>
    </w:p>
    <w:p w:rsidR="00216D46" w:rsidRPr="00066BF0" w:rsidRDefault="00216D46" w:rsidP="00216D46">
      <w:pPr>
        <w:autoSpaceDE w:val="0"/>
        <w:autoSpaceDN w:val="0"/>
        <w:adjustRightInd w:val="0"/>
        <w:spacing w:before="120" w:after="0" w:line="240" w:lineRule="auto"/>
        <w:rPr>
          <w:rFonts w:ascii="Arial" w:hAnsi="Arial" w:cs="Arial"/>
        </w:rPr>
      </w:pPr>
    </w:p>
    <w:p w:rsidR="00216D46" w:rsidRPr="00066BF0" w:rsidRDefault="00555840" w:rsidP="00216D46">
      <w:pPr>
        <w:autoSpaceDE w:val="0"/>
        <w:autoSpaceDN w:val="0"/>
        <w:adjustRightInd w:val="0"/>
        <w:spacing w:after="0" w:line="240" w:lineRule="auto"/>
        <w:rPr>
          <w:rFonts w:ascii="Arial" w:hAnsi="Arial" w:cs="Arial"/>
        </w:rPr>
      </w:pPr>
      <w:r w:rsidRPr="00066BF0">
        <w:rPr>
          <w:rFonts w:ascii="Arial" w:hAnsi="Arial" w:cs="Arial"/>
        </w:rPr>
        <w:t xml:space="preserve">The </w:t>
      </w:r>
      <w:r w:rsidR="00E103ED" w:rsidRPr="00066BF0">
        <w:rPr>
          <w:rFonts w:ascii="Arial" w:hAnsi="Arial" w:cs="Arial"/>
        </w:rPr>
        <w:t>pupil premium allocati</w:t>
      </w:r>
      <w:r w:rsidRPr="00066BF0">
        <w:rPr>
          <w:rFonts w:ascii="Arial" w:hAnsi="Arial" w:cs="Arial"/>
        </w:rPr>
        <w:t>on is to be spent to address the</w:t>
      </w:r>
      <w:r w:rsidR="00E103ED" w:rsidRPr="00066BF0">
        <w:rPr>
          <w:rFonts w:ascii="Arial" w:hAnsi="Arial" w:cs="Arial"/>
        </w:rPr>
        <w:t xml:space="preserve">se barriers </w:t>
      </w:r>
      <w:r w:rsidRPr="00066BF0">
        <w:rPr>
          <w:rFonts w:ascii="Arial" w:hAnsi="Arial" w:cs="Arial"/>
        </w:rPr>
        <w:t>therefore supporting t</w:t>
      </w:r>
      <w:r w:rsidR="00E103ED" w:rsidRPr="00066BF0">
        <w:rPr>
          <w:rFonts w:ascii="Arial" w:hAnsi="Arial" w:cs="Arial"/>
        </w:rPr>
        <w:t xml:space="preserve">eacher </w:t>
      </w:r>
      <w:r w:rsidRPr="00066BF0">
        <w:rPr>
          <w:rFonts w:ascii="Arial" w:hAnsi="Arial" w:cs="Arial"/>
        </w:rPr>
        <w:t>with</w:t>
      </w:r>
      <w:r w:rsidR="00E103ED" w:rsidRPr="00066BF0">
        <w:rPr>
          <w:rFonts w:ascii="Arial" w:hAnsi="Arial" w:cs="Arial"/>
        </w:rPr>
        <w:t xml:space="preserve"> gaps in knowledge</w:t>
      </w:r>
      <w:r w:rsidR="00547F2E" w:rsidRPr="00066BF0">
        <w:rPr>
          <w:rFonts w:ascii="Arial" w:hAnsi="Arial" w:cs="Arial"/>
        </w:rPr>
        <w:t xml:space="preserve">; referrals to professional for support with SEND; support for ELSA in school for targeted children based on individual needs; full access to trips and </w:t>
      </w:r>
      <w:r w:rsidRPr="00066BF0">
        <w:rPr>
          <w:rFonts w:ascii="Arial" w:hAnsi="Arial" w:cs="Arial"/>
        </w:rPr>
        <w:t>residential</w:t>
      </w:r>
      <w:r w:rsidR="00547F2E" w:rsidRPr="00066BF0">
        <w:rPr>
          <w:rFonts w:ascii="Arial" w:hAnsi="Arial" w:cs="Arial"/>
        </w:rPr>
        <w:t xml:space="preserve"> as well as </w:t>
      </w:r>
      <w:r w:rsidR="00216D46" w:rsidRPr="00066BF0">
        <w:rPr>
          <w:rFonts w:ascii="Arial" w:hAnsi="Arial" w:cs="Arial"/>
        </w:rPr>
        <w:t>extra-curricular</w:t>
      </w:r>
      <w:r w:rsidR="00066BF0">
        <w:rPr>
          <w:rFonts w:ascii="Arial" w:hAnsi="Arial" w:cs="Arial"/>
        </w:rPr>
        <w:t xml:space="preserve"> clubs. </w:t>
      </w:r>
    </w:p>
    <w:p w:rsidR="00216D46" w:rsidRPr="00066BF0" w:rsidRDefault="00216D46" w:rsidP="00216D46">
      <w:pPr>
        <w:autoSpaceDE w:val="0"/>
        <w:autoSpaceDN w:val="0"/>
        <w:adjustRightInd w:val="0"/>
        <w:spacing w:after="0" w:line="240" w:lineRule="auto"/>
        <w:rPr>
          <w:rFonts w:ascii="Arial" w:hAnsi="Arial" w:cs="Arial"/>
        </w:rPr>
      </w:pPr>
    </w:p>
    <w:p w:rsidR="00E103ED" w:rsidRPr="00066BF0" w:rsidRDefault="00555840" w:rsidP="00216D46">
      <w:pPr>
        <w:autoSpaceDE w:val="0"/>
        <w:autoSpaceDN w:val="0"/>
        <w:adjustRightInd w:val="0"/>
        <w:spacing w:after="0" w:line="240" w:lineRule="auto"/>
        <w:rPr>
          <w:rFonts w:ascii="Arial" w:hAnsi="Arial" w:cs="Arial"/>
        </w:rPr>
      </w:pPr>
      <w:r w:rsidRPr="00066BF0">
        <w:rPr>
          <w:rFonts w:ascii="Arial" w:hAnsi="Arial" w:cs="Arial"/>
        </w:rPr>
        <w:t>The school</w:t>
      </w:r>
      <w:r w:rsidR="00E103ED" w:rsidRPr="00066BF0">
        <w:rPr>
          <w:rFonts w:ascii="Arial" w:hAnsi="Arial" w:cs="Arial"/>
        </w:rPr>
        <w:t xml:space="preserve"> measure</w:t>
      </w:r>
      <w:r w:rsidRPr="00066BF0">
        <w:rPr>
          <w:rFonts w:ascii="Arial" w:hAnsi="Arial" w:cs="Arial"/>
        </w:rPr>
        <w:t>s</w:t>
      </w:r>
      <w:r w:rsidR="00E103ED" w:rsidRPr="00066BF0">
        <w:rPr>
          <w:rFonts w:ascii="Arial" w:hAnsi="Arial" w:cs="Arial"/>
        </w:rPr>
        <w:t xml:space="preserve"> the impact and effect of its expenditure of the pupil premium allocation </w:t>
      </w:r>
      <w:r w:rsidRPr="00066BF0">
        <w:rPr>
          <w:rFonts w:ascii="Arial" w:hAnsi="Arial" w:cs="Arial"/>
        </w:rPr>
        <w:t>by using</w:t>
      </w:r>
      <w:r w:rsidR="00E103ED" w:rsidRPr="00066BF0">
        <w:rPr>
          <w:rFonts w:ascii="Arial" w:hAnsi="Arial" w:cs="Arial"/>
        </w:rPr>
        <w:t xml:space="preserve"> data to analysis need and gaps in learning and then planning intervention to diminish the difference</w:t>
      </w:r>
      <w:r w:rsidRPr="00066BF0">
        <w:rPr>
          <w:rFonts w:ascii="Arial" w:hAnsi="Arial" w:cs="Arial"/>
        </w:rPr>
        <w:t>. This is recorded on</w:t>
      </w:r>
      <w:r w:rsidR="006E74E6" w:rsidRPr="00066BF0">
        <w:rPr>
          <w:rFonts w:ascii="Arial" w:hAnsi="Arial" w:cs="Arial"/>
        </w:rPr>
        <w:t xml:space="preserve"> costed provision </w:t>
      </w:r>
      <w:r w:rsidRPr="00066BF0">
        <w:rPr>
          <w:rFonts w:ascii="Arial" w:hAnsi="Arial" w:cs="Arial"/>
        </w:rPr>
        <w:t>maps for individual PP children, the school u</w:t>
      </w:r>
      <w:r w:rsidR="006E74E6" w:rsidRPr="00066BF0">
        <w:rPr>
          <w:rFonts w:ascii="Arial" w:hAnsi="Arial" w:cs="Arial"/>
        </w:rPr>
        <w:t>se</w:t>
      </w:r>
      <w:r w:rsidRPr="00066BF0">
        <w:rPr>
          <w:rFonts w:ascii="Arial" w:hAnsi="Arial" w:cs="Arial"/>
        </w:rPr>
        <w:t>s</w:t>
      </w:r>
      <w:r w:rsidR="006E74E6" w:rsidRPr="00066BF0">
        <w:rPr>
          <w:rFonts w:ascii="Arial" w:hAnsi="Arial" w:cs="Arial"/>
        </w:rPr>
        <w:t xml:space="preserve"> O trac</w:t>
      </w:r>
      <w:r w:rsidRPr="00066BF0">
        <w:rPr>
          <w:rFonts w:ascii="Arial" w:hAnsi="Arial" w:cs="Arial"/>
        </w:rPr>
        <w:t xml:space="preserve">k to monitor </w:t>
      </w:r>
      <w:r w:rsidR="00216D46" w:rsidRPr="00066BF0">
        <w:rPr>
          <w:rFonts w:ascii="Arial" w:hAnsi="Arial" w:cs="Arial"/>
        </w:rPr>
        <w:t>steps of progress.</w:t>
      </w:r>
    </w:p>
    <w:p w:rsidR="00E103ED" w:rsidRPr="00066BF0" w:rsidRDefault="00E103ED" w:rsidP="00287793">
      <w:pPr>
        <w:rPr>
          <w:rFonts w:ascii="Arial" w:hAnsi="Arial" w:cs="Arial"/>
        </w:rPr>
      </w:pPr>
    </w:p>
    <w:p w:rsidR="00287793" w:rsidRPr="00066BF0" w:rsidRDefault="00287793" w:rsidP="00287793">
      <w:pPr>
        <w:rPr>
          <w:rFonts w:ascii="Arial" w:hAnsi="Arial" w:cs="Arial"/>
        </w:rPr>
      </w:pPr>
      <w:r w:rsidRPr="00066BF0">
        <w:rPr>
          <w:rFonts w:ascii="Arial" w:hAnsi="Arial" w:cs="Arial"/>
        </w:rPr>
        <w:t>The table below shows how we intend to spend the pupil premium to support these children:</w:t>
      </w:r>
    </w:p>
    <w:p w:rsidR="00F22083" w:rsidRDefault="00287793" w:rsidP="00287793">
      <w:pPr>
        <w:rPr>
          <w:rFonts w:ascii="Arial" w:hAnsi="Arial" w:cs="Arial"/>
        </w:rPr>
      </w:pPr>
      <w:r w:rsidRPr="00066BF0">
        <w:rPr>
          <w:rFonts w:ascii="Arial" w:hAnsi="Arial" w:cs="Arial"/>
        </w:rPr>
        <w:t>Use of funding</w:t>
      </w:r>
    </w:p>
    <w:p w:rsidR="00DD0172" w:rsidRDefault="00DD0172" w:rsidP="00287793">
      <w:pPr>
        <w:rPr>
          <w:rFonts w:ascii="Arial" w:hAnsi="Arial" w:cs="Arial"/>
        </w:rPr>
      </w:pPr>
    </w:p>
    <w:p w:rsidR="00DD0172" w:rsidRDefault="00DD0172" w:rsidP="00287793">
      <w:pPr>
        <w:rPr>
          <w:rFonts w:ascii="Arial" w:hAnsi="Arial" w:cs="Arial"/>
        </w:rPr>
      </w:pPr>
    </w:p>
    <w:p w:rsidR="00DD0172" w:rsidRDefault="00DD0172" w:rsidP="00287793">
      <w:pPr>
        <w:rPr>
          <w:rFonts w:ascii="Arial" w:hAnsi="Arial" w:cs="Arial"/>
        </w:rPr>
      </w:pPr>
    </w:p>
    <w:p w:rsidR="00DD0172" w:rsidRDefault="00DD0172" w:rsidP="00287793">
      <w:pPr>
        <w:rPr>
          <w:rFonts w:ascii="Arial" w:hAnsi="Arial" w:cs="Arial"/>
        </w:rPr>
      </w:pPr>
    </w:p>
    <w:p w:rsidR="00DD0172" w:rsidRDefault="00DD0172" w:rsidP="00287793">
      <w:pPr>
        <w:rPr>
          <w:rFonts w:ascii="Arial" w:hAnsi="Arial" w:cs="Arial"/>
        </w:rPr>
      </w:pPr>
    </w:p>
    <w:p w:rsidR="00DD0172" w:rsidRDefault="00DD0172" w:rsidP="00287793">
      <w:pPr>
        <w:rPr>
          <w:rFonts w:ascii="Arial" w:hAnsi="Arial" w:cs="Arial"/>
        </w:rPr>
      </w:pPr>
    </w:p>
    <w:p w:rsidR="00DD0172" w:rsidRDefault="00DD0172" w:rsidP="00287793">
      <w:pPr>
        <w:rPr>
          <w:rFonts w:ascii="Arial" w:hAnsi="Arial" w:cs="Arial"/>
        </w:rPr>
      </w:pPr>
    </w:p>
    <w:p w:rsidR="00DD0172" w:rsidRDefault="00DD0172" w:rsidP="00287793">
      <w:pPr>
        <w:rPr>
          <w:rFonts w:ascii="Arial" w:hAnsi="Arial" w:cs="Arial"/>
        </w:rPr>
      </w:pPr>
    </w:p>
    <w:p w:rsidR="00DD0172" w:rsidRPr="00066BF0" w:rsidRDefault="00DD0172" w:rsidP="00287793">
      <w:pPr>
        <w:rPr>
          <w:rFonts w:ascii="Arial" w:hAnsi="Arial" w:cs="Arial"/>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DA322B" w:rsidRPr="00066BF0" w:rsidTr="00DA322B">
        <w:tc>
          <w:tcPr>
            <w:tcW w:w="2324" w:type="dxa"/>
          </w:tcPr>
          <w:p w:rsidR="00DA322B" w:rsidRPr="00066BF0" w:rsidRDefault="00DA322B">
            <w:pPr>
              <w:rPr>
                <w:rFonts w:ascii="Arial" w:hAnsi="Arial" w:cs="Arial"/>
                <w:b/>
              </w:rPr>
            </w:pPr>
            <w:r w:rsidRPr="00066BF0">
              <w:rPr>
                <w:rFonts w:ascii="Arial" w:hAnsi="Arial" w:cs="Arial"/>
                <w:b/>
              </w:rPr>
              <w:lastRenderedPageBreak/>
              <w:t>Desired outcome</w:t>
            </w:r>
          </w:p>
        </w:tc>
        <w:tc>
          <w:tcPr>
            <w:tcW w:w="2324" w:type="dxa"/>
          </w:tcPr>
          <w:p w:rsidR="00DA322B" w:rsidRPr="00066BF0" w:rsidRDefault="00DA322B">
            <w:pPr>
              <w:rPr>
                <w:rFonts w:ascii="Arial" w:hAnsi="Arial" w:cs="Arial"/>
                <w:b/>
              </w:rPr>
            </w:pPr>
            <w:r w:rsidRPr="00066BF0">
              <w:rPr>
                <w:rFonts w:ascii="Arial" w:hAnsi="Arial" w:cs="Arial"/>
                <w:b/>
              </w:rPr>
              <w:t>Chosen action / approach</w:t>
            </w:r>
          </w:p>
        </w:tc>
        <w:tc>
          <w:tcPr>
            <w:tcW w:w="2325" w:type="dxa"/>
          </w:tcPr>
          <w:p w:rsidR="00DA322B" w:rsidRPr="00066BF0" w:rsidRDefault="00DA322B">
            <w:pPr>
              <w:rPr>
                <w:rFonts w:ascii="Arial" w:hAnsi="Arial" w:cs="Arial"/>
                <w:b/>
              </w:rPr>
            </w:pPr>
            <w:r w:rsidRPr="00066BF0">
              <w:rPr>
                <w:rFonts w:ascii="Arial" w:hAnsi="Arial" w:cs="Arial"/>
                <w:b/>
              </w:rPr>
              <w:t>What is the evidence and rationale for this choice?</w:t>
            </w:r>
          </w:p>
        </w:tc>
        <w:tc>
          <w:tcPr>
            <w:tcW w:w="2325" w:type="dxa"/>
          </w:tcPr>
          <w:p w:rsidR="00DA322B" w:rsidRPr="00066BF0" w:rsidRDefault="00DA322B">
            <w:pPr>
              <w:rPr>
                <w:rFonts w:ascii="Arial" w:hAnsi="Arial" w:cs="Arial"/>
                <w:b/>
              </w:rPr>
            </w:pPr>
            <w:r w:rsidRPr="00066BF0">
              <w:rPr>
                <w:rFonts w:ascii="Arial" w:hAnsi="Arial" w:cs="Arial"/>
                <w:b/>
              </w:rPr>
              <w:t>How will you ensure it is implemented well?</w:t>
            </w:r>
          </w:p>
        </w:tc>
        <w:tc>
          <w:tcPr>
            <w:tcW w:w="2325" w:type="dxa"/>
          </w:tcPr>
          <w:p w:rsidR="00DA322B" w:rsidRPr="00066BF0" w:rsidRDefault="00DA322B">
            <w:pPr>
              <w:rPr>
                <w:rFonts w:ascii="Arial" w:hAnsi="Arial" w:cs="Arial"/>
                <w:b/>
              </w:rPr>
            </w:pPr>
            <w:r w:rsidRPr="00066BF0">
              <w:rPr>
                <w:rFonts w:ascii="Arial" w:hAnsi="Arial" w:cs="Arial"/>
                <w:b/>
              </w:rPr>
              <w:t>Staff lead</w:t>
            </w:r>
          </w:p>
        </w:tc>
        <w:tc>
          <w:tcPr>
            <w:tcW w:w="2325" w:type="dxa"/>
          </w:tcPr>
          <w:p w:rsidR="00DA322B" w:rsidRPr="00066BF0" w:rsidRDefault="00DA322B">
            <w:pPr>
              <w:rPr>
                <w:rFonts w:ascii="Arial" w:hAnsi="Arial" w:cs="Arial"/>
                <w:b/>
              </w:rPr>
            </w:pPr>
            <w:r w:rsidRPr="00066BF0">
              <w:rPr>
                <w:rFonts w:ascii="Arial" w:hAnsi="Arial" w:cs="Arial"/>
                <w:b/>
              </w:rPr>
              <w:t>When will you review implementation?</w:t>
            </w:r>
          </w:p>
        </w:tc>
      </w:tr>
      <w:tr w:rsidR="00DD0172" w:rsidRPr="00066BF0" w:rsidTr="00A6331A">
        <w:tc>
          <w:tcPr>
            <w:tcW w:w="13948" w:type="dxa"/>
            <w:gridSpan w:val="6"/>
          </w:tcPr>
          <w:p w:rsidR="00DD0172" w:rsidRPr="00DD0172" w:rsidRDefault="00DD0172">
            <w:pPr>
              <w:rPr>
                <w:rFonts w:ascii="Arial" w:hAnsi="Arial" w:cs="Arial"/>
                <w:b/>
              </w:rPr>
            </w:pPr>
            <w:r w:rsidRPr="00DD0172">
              <w:rPr>
                <w:rFonts w:ascii="Arial" w:hAnsi="Arial" w:cs="Arial"/>
                <w:b/>
              </w:rPr>
              <w:t>Teaching and whole-school strategies</w:t>
            </w:r>
            <w:r w:rsidRPr="00DD0172">
              <w:rPr>
                <w:b/>
                <w:color w:val="000000"/>
                <w:sz w:val="20"/>
                <w:szCs w:val="20"/>
              </w:rPr>
              <w:t xml:space="preserve">  </w:t>
            </w:r>
          </w:p>
        </w:tc>
      </w:tr>
      <w:tr w:rsidR="00DA322B" w:rsidRPr="00066BF0" w:rsidTr="00DA322B">
        <w:tc>
          <w:tcPr>
            <w:tcW w:w="2324" w:type="dxa"/>
          </w:tcPr>
          <w:p w:rsidR="00DA322B" w:rsidRPr="00066BF0" w:rsidRDefault="00DA322B">
            <w:pPr>
              <w:rPr>
                <w:rFonts w:ascii="Arial" w:hAnsi="Arial" w:cs="Arial"/>
              </w:rPr>
            </w:pPr>
            <w:r w:rsidRPr="00066BF0">
              <w:rPr>
                <w:rFonts w:ascii="Arial" w:hAnsi="Arial" w:cs="Arial"/>
              </w:rPr>
              <w:t>For PP pupils to make (or exceed) expected progress.</w:t>
            </w:r>
          </w:p>
        </w:tc>
        <w:tc>
          <w:tcPr>
            <w:tcW w:w="2324" w:type="dxa"/>
          </w:tcPr>
          <w:p w:rsidR="00C76D90" w:rsidRPr="00066BF0" w:rsidRDefault="00DA322B">
            <w:pPr>
              <w:rPr>
                <w:rFonts w:ascii="Arial" w:hAnsi="Arial" w:cs="Arial"/>
              </w:rPr>
            </w:pPr>
            <w:r w:rsidRPr="00066BF0">
              <w:rPr>
                <w:rFonts w:ascii="Arial" w:hAnsi="Arial" w:cs="Arial"/>
              </w:rPr>
              <w:t xml:space="preserve">Each class teacher is clear on who their Pupil Premium children are and the nature of the gaps in their learning. </w:t>
            </w:r>
          </w:p>
          <w:p w:rsidR="00DA322B" w:rsidRPr="00066BF0" w:rsidRDefault="00DA322B">
            <w:pPr>
              <w:rPr>
                <w:rFonts w:ascii="Arial" w:hAnsi="Arial" w:cs="Arial"/>
              </w:rPr>
            </w:pPr>
            <w:r w:rsidRPr="00066BF0">
              <w:rPr>
                <w:rFonts w:ascii="Arial" w:hAnsi="Arial" w:cs="Arial"/>
              </w:rPr>
              <w:t>Steps are taken to reduce gaps in learning with targeted children. HLTAs are addressing the needs of Pupil Premium children in intervention sessions</w:t>
            </w:r>
          </w:p>
        </w:tc>
        <w:tc>
          <w:tcPr>
            <w:tcW w:w="2325" w:type="dxa"/>
          </w:tcPr>
          <w:p w:rsidR="00C76D90" w:rsidRPr="00066BF0" w:rsidRDefault="00DA322B" w:rsidP="00DA322B">
            <w:pPr>
              <w:rPr>
                <w:rFonts w:ascii="Arial" w:hAnsi="Arial" w:cs="Arial"/>
              </w:rPr>
            </w:pPr>
            <w:r w:rsidRPr="00066BF0">
              <w:rPr>
                <w:rFonts w:ascii="Arial" w:hAnsi="Arial" w:cs="Arial"/>
              </w:rPr>
              <w:t xml:space="preserve">Sutton Trust found: “The effects of high quality teaching are especially significant for pupils from disadvantaged backgrounds: over a school year, these pupils gain 1.5 years’ worth of learning with very effective teachers. </w:t>
            </w:r>
          </w:p>
          <w:p w:rsidR="00C76D90" w:rsidRPr="00066BF0" w:rsidRDefault="00C76D90" w:rsidP="00DA322B">
            <w:pPr>
              <w:rPr>
                <w:rFonts w:ascii="Arial" w:hAnsi="Arial" w:cs="Arial"/>
              </w:rPr>
            </w:pPr>
          </w:p>
          <w:p w:rsidR="00DA322B" w:rsidRPr="00066BF0" w:rsidRDefault="00DA322B" w:rsidP="00DA322B">
            <w:pPr>
              <w:rPr>
                <w:rFonts w:ascii="Arial" w:hAnsi="Arial" w:cs="Arial"/>
              </w:rPr>
            </w:pPr>
            <w:r w:rsidRPr="00066BF0">
              <w:rPr>
                <w:rFonts w:ascii="Arial" w:hAnsi="Arial" w:cs="Arial"/>
              </w:rPr>
              <w:t>A clear and targeted focus on addressing gaps in learning allows children to rapidly catch up with their peers.</w:t>
            </w:r>
          </w:p>
          <w:p w:rsidR="00DA322B" w:rsidRPr="00066BF0" w:rsidRDefault="00DA322B">
            <w:pPr>
              <w:rPr>
                <w:rFonts w:ascii="Arial" w:hAnsi="Arial" w:cs="Arial"/>
              </w:rPr>
            </w:pPr>
          </w:p>
        </w:tc>
        <w:tc>
          <w:tcPr>
            <w:tcW w:w="2325" w:type="dxa"/>
          </w:tcPr>
          <w:p w:rsidR="00DA322B" w:rsidRPr="00066BF0" w:rsidRDefault="00DA322B">
            <w:pPr>
              <w:rPr>
                <w:rFonts w:ascii="Arial" w:hAnsi="Arial" w:cs="Arial"/>
              </w:rPr>
            </w:pPr>
            <w:r w:rsidRPr="00066BF0">
              <w:rPr>
                <w:rFonts w:ascii="Arial" w:hAnsi="Arial" w:cs="Arial"/>
              </w:rPr>
              <w:t>The school monitoring cycle will continuously evaluate provision and SLT members will ensure learning gaps are being addressed by tracking pupil progress.</w:t>
            </w:r>
          </w:p>
          <w:p w:rsidR="00C76D90" w:rsidRPr="00066BF0" w:rsidRDefault="00C76D90">
            <w:pPr>
              <w:rPr>
                <w:rFonts w:ascii="Arial" w:hAnsi="Arial" w:cs="Arial"/>
              </w:rPr>
            </w:pPr>
          </w:p>
          <w:p w:rsidR="00C76D90" w:rsidRPr="00066BF0" w:rsidRDefault="00C76D90">
            <w:pPr>
              <w:rPr>
                <w:rFonts w:ascii="Arial" w:hAnsi="Arial" w:cs="Arial"/>
              </w:rPr>
            </w:pPr>
          </w:p>
        </w:tc>
        <w:tc>
          <w:tcPr>
            <w:tcW w:w="2325" w:type="dxa"/>
          </w:tcPr>
          <w:p w:rsidR="00C76D90" w:rsidRPr="00066BF0" w:rsidRDefault="00DA322B">
            <w:pPr>
              <w:rPr>
                <w:rFonts w:ascii="Arial" w:hAnsi="Arial" w:cs="Arial"/>
              </w:rPr>
            </w:pPr>
            <w:r w:rsidRPr="00066BF0">
              <w:rPr>
                <w:rFonts w:ascii="Arial" w:hAnsi="Arial" w:cs="Arial"/>
              </w:rPr>
              <w:t xml:space="preserve">Head Teacher, </w:t>
            </w:r>
          </w:p>
          <w:p w:rsidR="00DA322B" w:rsidRPr="00066BF0" w:rsidRDefault="00DA322B">
            <w:pPr>
              <w:rPr>
                <w:rFonts w:ascii="Arial" w:hAnsi="Arial" w:cs="Arial"/>
              </w:rPr>
            </w:pPr>
            <w:r w:rsidRPr="00066BF0">
              <w:rPr>
                <w:rFonts w:ascii="Arial" w:hAnsi="Arial" w:cs="Arial"/>
              </w:rPr>
              <w:t>SLT &amp; Teachers</w:t>
            </w:r>
          </w:p>
        </w:tc>
        <w:tc>
          <w:tcPr>
            <w:tcW w:w="2325" w:type="dxa"/>
          </w:tcPr>
          <w:p w:rsidR="00C76D90" w:rsidRPr="00066BF0" w:rsidRDefault="00C76D90">
            <w:pPr>
              <w:rPr>
                <w:rFonts w:ascii="Arial" w:hAnsi="Arial" w:cs="Arial"/>
              </w:rPr>
            </w:pPr>
            <w:r w:rsidRPr="00066BF0">
              <w:rPr>
                <w:rFonts w:ascii="Arial" w:hAnsi="Arial" w:cs="Arial"/>
              </w:rPr>
              <w:t>November 2020</w:t>
            </w:r>
            <w:r w:rsidR="00DA322B" w:rsidRPr="00066BF0">
              <w:rPr>
                <w:rFonts w:ascii="Arial" w:hAnsi="Arial" w:cs="Arial"/>
              </w:rPr>
              <w:t xml:space="preserve"> </w:t>
            </w:r>
          </w:p>
          <w:p w:rsidR="00C76D90" w:rsidRPr="00066BF0" w:rsidRDefault="00DA322B">
            <w:pPr>
              <w:rPr>
                <w:rFonts w:ascii="Arial" w:hAnsi="Arial" w:cs="Arial"/>
              </w:rPr>
            </w:pPr>
            <w:r w:rsidRPr="00066BF0">
              <w:rPr>
                <w:rFonts w:ascii="Arial" w:hAnsi="Arial" w:cs="Arial"/>
              </w:rPr>
              <w:t>March 2020</w:t>
            </w:r>
          </w:p>
          <w:p w:rsidR="00DA322B" w:rsidRPr="00066BF0" w:rsidRDefault="00DA322B">
            <w:pPr>
              <w:rPr>
                <w:rFonts w:ascii="Arial" w:hAnsi="Arial" w:cs="Arial"/>
              </w:rPr>
            </w:pPr>
            <w:r w:rsidRPr="00066BF0">
              <w:rPr>
                <w:rFonts w:ascii="Arial" w:hAnsi="Arial" w:cs="Arial"/>
              </w:rPr>
              <w:t xml:space="preserve"> July 2020</w:t>
            </w:r>
          </w:p>
        </w:tc>
      </w:tr>
      <w:tr w:rsidR="00DA322B" w:rsidRPr="00066BF0" w:rsidTr="00DA322B">
        <w:tc>
          <w:tcPr>
            <w:tcW w:w="2324" w:type="dxa"/>
          </w:tcPr>
          <w:p w:rsidR="00DA322B" w:rsidRPr="00066BF0" w:rsidRDefault="00DA322B">
            <w:pPr>
              <w:rPr>
                <w:rFonts w:ascii="Arial" w:hAnsi="Arial" w:cs="Arial"/>
              </w:rPr>
            </w:pPr>
            <w:r w:rsidRPr="00066BF0">
              <w:rPr>
                <w:rFonts w:ascii="Arial" w:hAnsi="Arial" w:cs="Arial"/>
              </w:rPr>
              <w:t xml:space="preserve">Children with multiple areas of need </w:t>
            </w:r>
            <w:r w:rsidR="00C76D90" w:rsidRPr="00066BF0">
              <w:rPr>
                <w:rFonts w:ascii="Arial" w:hAnsi="Arial" w:cs="Arial"/>
              </w:rPr>
              <w:t>(e.g., Pupil Premium and SEND</w:t>
            </w:r>
            <w:r w:rsidRPr="00066BF0">
              <w:rPr>
                <w:rFonts w:ascii="Arial" w:hAnsi="Arial" w:cs="Arial"/>
              </w:rPr>
              <w:t>) will make increased levels of progress</w:t>
            </w:r>
          </w:p>
        </w:tc>
        <w:tc>
          <w:tcPr>
            <w:tcW w:w="2324" w:type="dxa"/>
          </w:tcPr>
          <w:p w:rsidR="00C76D90" w:rsidRPr="00066BF0" w:rsidRDefault="00DA322B">
            <w:pPr>
              <w:rPr>
                <w:rFonts w:ascii="Arial" w:hAnsi="Arial" w:cs="Arial"/>
              </w:rPr>
            </w:pPr>
            <w:r w:rsidRPr="00066BF0">
              <w:rPr>
                <w:rFonts w:ascii="Arial" w:hAnsi="Arial" w:cs="Arial"/>
              </w:rPr>
              <w:t xml:space="preserve">Progress will be monitored and gaps closely targeted through gap analysis of individual children. </w:t>
            </w:r>
          </w:p>
          <w:p w:rsidR="00C76D90" w:rsidRPr="00066BF0" w:rsidRDefault="00C76D90">
            <w:pPr>
              <w:rPr>
                <w:rFonts w:ascii="Arial" w:hAnsi="Arial" w:cs="Arial"/>
              </w:rPr>
            </w:pPr>
          </w:p>
          <w:p w:rsidR="00DA322B" w:rsidRPr="00066BF0" w:rsidRDefault="00DA322B">
            <w:pPr>
              <w:rPr>
                <w:rFonts w:ascii="Arial" w:hAnsi="Arial" w:cs="Arial"/>
              </w:rPr>
            </w:pPr>
            <w:r w:rsidRPr="00066BF0">
              <w:rPr>
                <w:rFonts w:ascii="Arial" w:hAnsi="Arial" w:cs="Arial"/>
              </w:rPr>
              <w:t>Interventions tailored to the individual needs of the child.</w:t>
            </w:r>
          </w:p>
        </w:tc>
        <w:tc>
          <w:tcPr>
            <w:tcW w:w="2325" w:type="dxa"/>
          </w:tcPr>
          <w:p w:rsidR="00DA322B" w:rsidRPr="00066BF0" w:rsidRDefault="00DA322B">
            <w:pPr>
              <w:rPr>
                <w:rFonts w:ascii="Arial" w:hAnsi="Arial" w:cs="Arial"/>
              </w:rPr>
            </w:pPr>
            <w:r w:rsidRPr="00066BF0">
              <w:rPr>
                <w:rFonts w:ascii="Arial" w:hAnsi="Arial" w:cs="Arial"/>
              </w:rPr>
              <w:t xml:space="preserve">The </w:t>
            </w:r>
            <w:proofErr w:type="spellStart"/>
            <w:r w:rsidRPr="00066BF0">
              <w:rPr>
                <w:rFonts w:ascii="Arial" w:hAnsi="Arial" w:cs="Arial"/>
              </w:rPr>
              <w:t>DfE</w:t>
            </w:r>
            <w:proofErr w:type="spellEnd"/>
            <w:r w:rsidRPr="00066BF0">
              <w:rPr>
                <w:rFonts w:ascii="Arial" w:hAnsi="Arial" w:cs="Arial"/>
              </w:rPr>
              <w:t xml:space="preserve"> Guidance ‘Supporting the attainment of Disadvantaged Pupils (2015)’ identifies that treating children as individuals and providing targeted support for those </w:t>
            </w:r>
            <w:r w:rsidRPr="00066BF0">
              <w:rPr>
                <w:rFonts w:ascii="Arial" w:hAnsi="Arial" w:cs="Arial"/>
              </w:rPr>
              <w:lastRenderedPageBreak/>
              <w:t>pupils who are underperforming is more successful than applying generic intervention strategies.</w:t>
            </w:r>
          </w:p>
        </w:tc>
        <w:tc>
          <w:tcPr>
            <w:tcW w:w="2325" w:type="dxa"/>
          </w:tcPr>
          <w:p w:rsidR="00DA322B" w:rsidRPr="00066BF0" w:rsidRDefault="00DA322B">
            <w:pPr>
              <w:rPr>
                <w:rFonts w:ascii="Arial" w:hAnsi="Arial" w:cs="Arial"/>
              </w:rPr>
            </w:pPr>
            <w:r w:rsidRPr="00066BF0">
              <w:rPr>
                <w:rFonts w:ascii="Arial" w:hAnsi="Arial" w:cs="Arial"/>
              </w:rPr>
              <w:lastRenderedPageBreak/>
              <w:t>Use of assessment data to identify pupils’ needs; effective deployment of staff to ensure that high quality, targeted interventions are available to underperforming pupils.</w:t>
            </w:r>
          </w:p>
          <w:p w:rsidR="00C76D90" w:rsidRPr="00066BF0" w:rsidRDefault="00C76D90">
            <w:pPr>
              <w:rPr>
                <w:rFonts w:ascii="Arial" w:hAnsi="Arial" w:cs="Arial"/>
              </w:rPr>
            </w:pPr>
          </w:p>
          <w:p w:rsidR="00C76D90" w:rsidRPr="00066BF0" w:rsidRDefault="00C76D90" w:rsidP="00C76D90">
            <w:pPr>
              <w:rPr>
                <w:rFonts w:ascii="Arial" w:hAnsi="Arial" w:cs="Arial"/>
              </w:rPr>
            </w:pPr>
            <w:r w:rsidRPr="00066BF0">
              <w:rPr>
                <w:rFonts w:ascii="Arial" w:hAnsi="Arial" w:cs="Arial"/>
              </w:rPr>
              <w:t>Educational Services (</w:t>
            </w:r>
            <w:proofErr w:type="spellStart"/>
            <w:r w:rsidRPr="00066BF0">
              <w:rPr>
                <w:rFonts w:ascii="Arial" w:hAnsi="Arial" w:cs="Arial"/>
              </w:rPr>
              <w:t>inc.</w:t>
            </w:r>
            <w:proofErr w:type="spellEnd"/>
            <w:r w:rsidRPr="00066BF0">
              <w:rPr>
                <w:rFonts w:ascii="Arial" w:hAnsi="Arial" w:cs="Arial"/>
              </w:rPr>
              <w:t xml:space="preserve"> Educational Psychology, Learning Language Support Services &amp; Behaviour Support Services</w:t>
            </w:r>
          </w:p>
          <w:p w:rsidR="00C76D90" w:rsidRPr="00066BF0" w:rsidRDefault="00C76D90" w:rsidP="00C76D90">
            <w:pPr>
              <w:rPr>
                <w:rFonts w:ascii="Arial" w:hAnsi="Arial" w:cs="Arial"/>
              </w:rPr>
            </w:pPr>
          </w:p>
          <w:p w:rsidR="00C76D90" w:rsidRPr="00066BF0" w:rsidRDefault="00C76D90" w:rsidP="00C76D90">
            <w:pPr>
              <w:rPr>
                <w:rFonts w:ascii="Arial" w:hAnsi="Arial" w:cs="Arial"/>
              </w:rPr>
            </w:pPr>
            <w:r w:rsidRPr="00066BF0">
              <w:rPr>
                <w:rFonts w:ascii="Arial" w:hAnsi="Arial" w:cs="Arial"/>
              </w:rPr>
              <w:t>Reports from professionals develop staff knowledge of how to support individuals. Pupils supported as needed and make progress towards personal targets,</w:t>
            </w:r>
          </w:p>
        </w:tc>
        <w:tc>
          <w:tcPr>
            <w:tcW w:w="2325" w:type="dxa"/>
          </w:tcPr>
          <w:p w:rsidR="00DA322B" w:rsidRPr="00066BF0" w:rsidRDefault="00C76D90">
            <w:pPr>
              <w:rPr>
                <w:rFonts w:ascii="Arial" w:hAnsi="Arial" w:cs="Arial"/>
              </w:rPr>
            </w:pPr>
            <w:proofErr w:type="spellStart"/>
            <w:r w:rsidRPr="00066BF0">
              <w:rPr>
                <w:rFonts w:ascii="Arial" w:hAnsi="Arial" w:cs="Arial"/>
              </w:rPr>
              <w:lastRenderedPageBreak/>
              <w:t>SENCDCo</w:t>
            </w:r>
            <w:proofErr w:type="spellEnd"/>
          </w:p>
        </w:tc>
        <w:tc>
          <w:tcPr>
            <w:tcW w:w="2325" w:type="dxa"/>
          </w:tcPr>
          <w:p w:rsidR="00C76D90" w:rsidRPr="00066BF0" w:rsidRDefault="00C76D90" w:rsidP="00C76D90">
            <w:pPr>
              <w:rPr>
                <w:rFonts w:ascii="Arial" w:hAnsi="Arial" w:cs="Arial"/>
              </w:rPr>
            </w:pPr>
            <w:r w:rsidRPr="00066BF0">
              <w:rPr>
                <w:rFonts w:ascii="Arial" w:hAnsi="Arial" w:cs="Arial"/>
              </w:rPr>
              <w:t xml:space="preserve">November 2020 </w:t>
            </w:r>
          </w:p>
          <w:p w:rsidR="00C76D90" w:rsidRPr="00066BF0" w:rsidRDefault="00C76D90" w:rsidP="00C76D90">
            <w:pPr>
              <w:rPr>
                <w:rFonts w:ascii="Arial" w:hAnsi="Arial" w:cs="Arial"/>
              </w:rPr>
            </w:pPr>
            <w:r w:rsidRPr="00066BF0">
              <w:rPr>
                <w:rFonts w:ascii="Arial" w:hAnsi="Arial" w:cs="Arial"/>
              </w:rPr>
              <w:t>March 2020</w:t>
            </w:r>
          </w:p>
          <w:p w:rsidR="00DA322B" w:rsidRPr="00066BF0" w:rsidRDefault="00C76D90" w:rsidP="00C76D90">
            <w:pPr>
              <w:rPr>
                <w:rFonts w:ascii="Arial" w:hAnsi="Arial" w:cs="Arial"/>
              </w:rPr>
            </w:pPr>
            <w:r w:rsidRPr="00066BF0">
              <w:rPr>
                <w:rFonts w:ascii="Arial" w:hAnsi="Arial" w:cs="Arial"/>
              </w:rPr>
              <w:t>July 2020</w:t>
            </w:r>
          </w:p>
        </w:tc>
      </w:tr>
      <w:tr w:rsidR="00DD0172" w:rsidRPr="00066BF0" w:rsidTr="00FE7EA8">
        <w:tc>
          <w:tcPr>
            <w:tcW w:w="11623" w:type="dxa"/>
            <w:gridSpan w:val="5"/>
          </w:tcPr>
          <w:p w:rsidR="00DD0172" w:rsidRPr="00066BF0" w:rsidRDefault="00DD0172" w:rsidP="00DD0172">
            <w:pPr>
              <w:jc w:val="right"/>
              <w:rPr>
                <w:rFonts w:ascii="Arial" w:hAnsi="Arial" w:cs="Arial"/>
              </w:rPr>
            </w:pPr>
            <w:r w:rsidRPr="00066BF0">
              <w:rPr>
                <w:rFonts w:ascii="Arial" w:hAnsi="Arial" w:cs="Arial"/>
              </w:rPr>
              <w:t>Targeted budget cost</w:t>
            </w:r>
          </w:p>
          <w:p w:rsidR="00DD0172" w:rsidRPr="00066BF0" w:rsidRDefault="00DD0172">
            <w:pPr>
              <w:rPr>
                <w:rFonts w:ascii="Arial" w:hAnsi="Arial" w:cs="Arial"/>
              </w:rPr>
            </w:pPr>
          </w:p>
        </w:tc>
        <w:tc>
          <w:tcPr>
            <w:tcW w:w="2325" w:type="dxa"/>
          </w:tcPr>
          <w:p w:rsidR="00DD0172" w:rsidRPr="00066BF0" w:rsidRDefault="00DD0172" w:rsidP="00C76D90">
            <w:pPr>
              <w:rPr>
                <w:rFonts w:ascii="Arial" w:hAnsi="Arial" w:cs="Arial"/>
              </w:rPr>
            </w:pPr>
            <w:r>
              <w:rPr>
                <w:rFonts w:ascii="Arial" w:hAnsi="Arial" w:cs="Arial"/>
              </w:rPr>
              <w:t>£</w:t>
            </w:r>
            <w:r w:rsidR="00005CEA">
              <w:rPr>
                <w:rFonts w:ascii="Arial" w:hAnsi="Arial" w:cs="Arial"/>
              </w:rPr>
              <w:t>3,140</w:t>
            </w:r>
          </w:p>
        </w:tc>
      </w:tr>
    </w:tbl>
    <w:p w:rsidR="00DD0172" w:rsidRDefault="00DD0172">
      <w:r>
        <w:br w:type="page"/>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DD0172" w:rsidRPr="00066BF0" w:rsidTr="00DA322B">
        <w:tc>
          <w:tcPr>
            <w:tcW w:w="2324" w:type="dxa"/>
          </w:tcPr>
          <w:p w:rsidR="00DD0172" w:rsidRPr="00066BF0" w:rsidRDefault="00DD0172" w:rsidP="00DD0172">
            <w:pPr>
              <w:rPr>
                <w:rFonts w:ascii="Arial" w:hAnsi="Arial" w:cs="Arial"/>
                <w:b/>
              </w:rPr>
            </w:pPr>
            <w:r w:rsidRPr="00066BF0">
              <w:rPr>
                <w:rFonts w:ascii="Arial" w:hAnsi="Arial" w:cs="Arial"/>
                <w:b/>
              </w:rPr>
              <w:lastRenderedPageBreak/>
              <w:t>Desired outcome</w:t>
            </w:r>
          </w:p>
        </w:tc>
        <w:tc>
          <w:tcPr>
            <w:tcW w:w="2324" w:type="dxa"/>
          </w:tcPr>
          <w:p w:rsidR="00DD0172" w:rsidRPr="00066BF0" w:rsidRDefault="00DD0172" w:rsidP="00DD0172">
            <w:pPr>
              <w:rPr>
                <w:rFonts w:ascii="Arial" w:hAnsi="Arial" w:cs="Arial"/>
                <w:b/>
              </w:rPr>
            </w:pPr>
            <w:r w:rsidRPr="00066BF0">
              <w:rPr>
                <w:rFonts w:ascii="Arial" w:hAnsi="Arial" w:cs="Arial"/>
                <w:b/>
              </w:rPr>
              <w:t>Chosen action / approach</w:t>
            </w:r>
          </w:p>
        </w:tc>
        <w:tc>
          <w:tcPr>
            <w:tcW w:w="2325" w:type="dxa"/>
          </w:tcPr>
          <w:p w:rsidR="00DD0172" w:rsidRPr="00066BF0" w:rsidRDefault="00DD0172" w:rsidP="00DD0172">
            <w:pPr>
              <w:rPr>
                <w:rFonts w:ascii="Arial" w:hAnsi="Arial" w:cs="Arial"/>
                <w:b/>
              </w:rPr>
            </w:pPr>
            <w:r w:rsidRPr="00066BF0">
              <w:rPr>
                <w:rFonts w:ascii="Arial" w:hAnsi="Arial" w:cs="Arial"/>
                <w:b/>
              </w:rPr>
              <w:t>What is the evidence and rationale for this choice?</w:t>
            </w:r>
          </w:p>
        </w:tc>
        <w:tc>
          <w:tcPr>
            <w:tcW w:w="2325" w:type="dxa"/>
          </w:tcPr>
          <w:p w:rsidR="00DD0172" w:rsidRPr="00066BF0" w:rsidRDefault="00DD0172" w:rsidP="00DD0172">
            <w:pPr>
              <w:rPr>
                <w:rFonts w:ascii="Arial" w:hAnsi="Arial" w:cs="Arial"/>
                <w:b/>
              </w:rPr>
            </w:pPr>
            <w:r w:rsidRPr="00066BF0">
              <w:rPr>
                <w:rFonts w:ascii="Arial" w:hAnsi="Arial" w:cs="Arial"/>
                <w:b/>
              </w:rPr>
              <w:t>How will you ensure it is implemented well?</w:t>
            </w:r>
          </w:p>
        </w:tc>
        <w:tc>
          <w:tcPr>
            <w:tcW w:w="2325" w:type="dxa"/>
          </w:tcPr>
          <w:p w:rsidR="00DD0172" w:rsidRPr="00066BF0" w:rsidRDefault="00DD0172" w:rsidP="00DD0172">
            <w:pPr>
              <w:rPr>
                <w:rFonts w:ascii="Arial" w:hAnsi="Arial" w:cs="Arial"/>
                <w:b/>
              </w:rPr>
            </w:pPr>
            <w:r w:rsidRPr="00066BF0">
              <w:rPr>
                <w:rFonts w:ascii="Arial" w:hAnsi="Arial" w:cs="Arial"/>
                <w:b/>
              </w:rPr>
              <w:t>Staff lead</w:t>
            </w:r>
          </w:p>
        </w:tc>
        <w:tc>
          <w:tcPr>
            <w:tcW w:w="2325" w:type="dxa"/>
          </w:tcPr>
          <w:p w:rsidR="00DD0172" w:rsidRPr="00066BF0" w:rsidRDefault="00DD0172" w:rsidP="00DD0172">
            <w:pPr>
              <w:rPr>
                <w:rFonts w:ascii="Arial" w:hAnsi="Arial" w:cs="Arial"/>
                <w:b/>
              </w:rPr>
            </w:pPr>
            <w:r w:rsidRPr="00066BF0">
              <w:rPr>
                <w:rFonts w:ascii="Arial" w:hAnsi="Arial" w:cs="Arial"/>
                <w:b/>
              </w:rPr>
              <w:t>When will you review implementation?</w:t>
            </w:r>
          </w:p>
        </w:tc>
      </w:tr>
      <w:tr w:rsidR="00DD0172" w:rsidRPr="00066BF0" w:rsidTr="002869A3">
        <w:tc>
          <w:tcPr>
            <w:tcW w:w="13948" w:type="dxa"/>
            <w:gridSpan w:val="6"/>
          </w:tcPr>
          <w:p w:rsidR="00DD0172" w:rsidRPr="00DD0172" w:rsidRDefault="00DD0172" w:rsidP="00DD0172">
            <w:pPr>
              <w:rPr>
                <w:rFonts w:ascii="Arial" w:hAnsi="Arial" w:cs="Arial"/>
                <w:b/>
              </w:rPr>
            </w:pPr>
            <w:r w:rsidRPr="00DD0172">
              <w:rPr>
                <w:rFonts w:ascii="Arial" w:hAnsi="Arial" w:cs="Arial"/>
                <w:b/>
              </w:rPr>
              <w:t>Targeted approaches</w:t>
            </w:r>
            <w:r w:rsidRPr="00DD0172">
              <w:rPr>
                <w:b/>
                <w:color w:val="000000"/>
                <w:sz w:val="20"/>
                <w:szCs w:val="20"/>
              </w:rPr>
              <w:t xml:space="preserve"> </w:t>
            </w:r>
          </w:p>
        </w:tc>
      </w:tr>
      <w:tr w:rsidR="00DD0172" w:rsidRPr="00066BF0" w:rsidTr="00DA322B">
        <w:tc>
          <w:tcPr>
            <w:tcW w:w="2324" w:type="dxa"/>
          </w:tcPr>
          <w:p w:rsidR="00DD0172" w:rsidRPr="00066BF0" w:rsidRDefault="00DD0172" w:rsidP="00DD0172">
            <w:pPr>
              <w:rPr>
                <w:rFonts w:ascii="Arial" w:hAnsi="Arial" w:cs="Arial"/>
              </w:rPr>
            </w:pPr>
            <w:r w:rsidRPr="00066BF0">
              <w:rPr>
                <w:rFonts w:ascii="Arial" w:hAnsi="Arial" w:cs="Arial"/>
              </w:rPr>
              <w:t>For identified gaps in learning to be addressed.</w:t>
            </w:r>
          </w:p>
        </w:tc>
        <w:tc>
          <w:tcPr>
            <w:tcW w:w="2324" w:type="dxa"/>
          </w:tcPr>
          <w:p w:rsidR="00DD0172" w:rsidRPr="00066BF0" w:rsidRDefault="00DD0172" w:rsidP="00DD0172">
            <w:pPr>
              <w:rPr>
                <w:rFonts w:ascii="Arial" w:hAnsi="Arial" w:cs="Arial"/>
              </w:rPr>
            </w:pPr>
            <w:r w:rsidRPr="00066BF0">
              <w:rPr>
                <w:rFonts w:ascii="Arial" w:hAnsi="Arial" w:cs="Arial"/>
              </w:rPr>
              <w:t>Varied interventions (according to need) to be provided including 1:1, small group and class support.</w:t>
            </w:r>
          </w:p>
        </w:tc>
        <w:tc>
          <w:tcPr>
            <w:tcW w:w="2325" w:type="dxa"/>
          </w:tcPr>
          <w:p w:rsidR="00DD0172" w:rsidRPr="00066BF0" w:rsidRDefault="00DD0172" w:rsidP="00DD0172">
            <w:pPr>
              <w:rPr>
                <w:rFonts w:ascii="Arial" w:hAnsi="Arial" w:cs="Arial"/>
              </w:rPr>
            </w:pPr>
            <w:r w:rsidRPr="00066BF0">
              <w:rPr>
                <w:rFonts w:ascii="Arial" w:hAnsi="Arial" w:cs="Arial"/>
              </w:rPr>
              <w:t xml:space="preserve">Gaps identified in formative assessment allow for targeted support for each pupil. Meta-Analysis of research by John Hattie breaks down quality teaching into: </w:t>
            </w:r>
          </w:p>
          <w:p w:rsidR="00DD0172" w:rsidRPr="00066BF0" w:rsidRDefault="00DD0172" w:rsidP="00DD0172">
            <w:pPr>
              <w:rPr>
                <w:rFonts w:ascii="Arial" w:hAnsi="Arial" w:cs="Arial"/>
              </w:rPr>
            </w:pPr>
          </w:p>
          <w:p w:rsidR="00DD0172" w:rsidRPr="00DD0172" w:rsidRDefault="00DD0172" w:rsidP="00DD0172">
            <w:pPr>
              <w:rPr>
                <w:rFonts w:ascii="Arial" w:hAnsi="Arial" w:cs="Arial"/>
              </w:rPr>
            </w:pPr>
            <w:r>
              <w:rPr>
                <w:rFonts w:ascii="Arial" w:hAnsi="Arial" w:cs="Arial"/>
              </w:rPr>
              <w:t>-</w:t>
            </w:r>
            <w:r w:rsidRPr="00DD0172">
              <w:rPr>
                <w:rFonts w:ascii="Arial" w:hAnsi="Arial" w:cs="Arial"/>
              </w:rPr>
              <w:t xml:space="preserve">Pupils having clear goals and objectives </w:t>
            </w:r>
          </w:p>
          <w:p w:rsidR="00DD0172" w:rsidRPr="00066BF0" w:rsidRDefault="00DD0172" w:rsidP="00DD0172">
            <w:pPr>
              <w:rPr>
                <w:rFonts w:ascii="Arial" w:hAnsi="Arial" w:cs="Arial"/>
              </w:rPr>
            </w:pPr>
          </w:p>
          <w:p w:rsidR="00DD0172" w:rsidRPr="00DD0172" w:rsidRDefault="00DD0172" w:rsidP="00DD0172">
            <w:pPr>
              <w:rPr>
                <w:rFonts w:ascii="Arial" w:hAnsi="Arial" w:cs="Arial"/>
              </w:rPr>
            </w:pPr>
            <w:r>
              <w:rPr>
                <w:rFonts w:ascii="Arial" w:hAnsi="Arial" w:cs="Arial"/>
              </w:rPr>
              <w:t>-</w:t>
            </w:r>
            <w:r w:rsidRPr="00DD0172">
              <w:rPr>
                <w:rFonts w:ascii="Arial" w:hAnsi="Arial" w:cs="Arial"/>
              </w:rPr>
              <w:t xml:space="preserve">Teachers providing pupils with modelling, scaffolding, </w:t>
            </w:r>
            <w:proofErr w:type="spellStart"/>
            <w:r w:rsidRPr="00DD0172">
              <w:rPr>
                <w:rFonts w:ascii="Arial" w:hAnsi="Arial" w:cs="Arial"/>
              </w:rPr>
              <w:t>stepsto</w:t>
            </w:r>
            <w:proofErr w:type="spellEnd"/>
            <w:r w:rsidRPr="00DD0172">
              <w:rPr>
                <w:rFonts w:ascii="Arial" w:hAnsi="Arial" w:cs="Arial"/>
              </w:rPr>
              <w:t xml:space="preserve"> achieve them</w:t>
            </w:r>
          </w:p>
        </w:tc>
        <w:tc>
          <w:tcPr>
            <w:tcW w:w="2325" w:type="dxa"/>
          </w:tcPr>
          <w:p w:rsidR="00DD0172" w:rsidRPr="00066BF0" w:rsidRDefault="00DD0172" w:rsidP="00DD0172">
            <w:pPr>
              <w:rPr>
                <w:rFonts w:ascii="Arial" w:hAnsi="Arial" w:cs="Arial"/>
              </w:rPr>
            </w:pPr>
            <w:r w:rsidRPr="00066BF0">
              <w:rPr>
                <w:rFonts w:ascii="Arial" w:hAnsi="Arial" w:cs="Arial"/>
              </w:rPr>
              <w:t>The school monitoring cycle will continuously evaluate provision and phase lea</w:t>
            </w:r>
            <w:r>
              <w:rPr>
                <w:rFonts w:ascii="Arial" w:hAnsi="Arial" w:cs="Arial"/>
              </w:rPr>
              <w:t xml:space="preserve">ders will monitor progress </w:t>
            </w:r>
            <w:r w:rsidRPr="00066BF0">
              <w:rPr>
                <w:rFonts w:ascii="Arial" w:hAnsi="Arial" w:cs="Arial"/>
              </w:rPr>
              <w:t>termly</w:t>
            </w:r>
          </w:p>
        </w:tc>
        <w:tc>
          <w:tcPr>
            <w:tcW w:w="2325" w:type="dxa"/>
          </w:tcPr>
          <w:p w:rsidR="00DD0172" w:rsidRPr="00066BF0" w:rsidRDefault="00DD0172" w:rsidP="00DD0172">
            <w:pPr>
              <w:rPr>
                <w:rFonts w:ascii="Arial" w:hAnsi="Arial" w:cs="Arial"/>
              </w:rPr>
            </w:pPr>
            <w:r w:rsidRPr="00066BF0">
              <w:rPr>
                <w:rFonts w:ascii="Arial" w:hAnsi="Arial" w:cs="Arial"/>
              </w:rPr>
              <w:t>Teacher</w:t>
            </w:r>
          </w:p>
          <w:p w:rsidR="00DD0172" w:rsidRPr="00066BF0" w:rsidRDefault="00DD0172" w:rsidP="00DD0172">
            <w:pPr>
              <w:rPr>
                <w:rFonts w:ascii="Arial" w:hAnsi="Arial" w:cs="Arial"/>
              </w:rPr>
            </w:pPr>
            <w:r w:rsidRPr="00066BF0">
              <w:rPr>
                <w:rFonts w:ascii="Arial" w:hAnsi="Arial" w:cs="Arial"/>
              </w:rPr>
              <w:t>Phase leaders</w:t>
            </w:r>
          </w:p>
        </w:tc>
        <w:tc>
          <w:tcPr>
            <w:tcW w:w="2325" w:type="dxa"/>
          </w:tcPr>
          <w:p w:rsidR="00DD0172" w:rsidRPr="00066BF0" w:rsidRDefault="00DD0172" w:rsidP="00DD0172">
            <w:pPr>
              <w:rPr>
                <w:rFonts w:ascii="Arial" w:hAnsi="Arial" w:cs="Arial"/>
              </w:rPr>
            </w:pPr>
            <w:r w:rsidRPr="00066BF0">
              <w:rPr>
                <w:rFonts w:ascii="Arial" w:hAnsi="Arial" w:cs="Arial"/>
              </w:rPr>
              <w:t xml:space="preserve">Termly  </w:t>
            </w:r>
          </w:p>
        </w:tc>
      </w:tr>
      <w:tr w:rsidR="00DD0172" w:rsidRPr="00066BF0" w:rsidTr="00DA322B">
        <w:tc>
          <w:tcPr>
            <w:tcW w:w="2324" w:type="dxa"/>
          </w:tcPr>
          <w:p w:rsidR="00DD0172" w:rsidRPr="00066BF0" w:rsidRDefault="00DD0172" w:rsidP="00DD0172">
            <w:pPr>
              <w:rPr>
                <w:rFonts w:ascii="Arial" w:hAnsi="Arial" w:cs="Arial"/>
              </w:rPr>
            </w:pPr>
            <w:r w:rsidRPr="00066BF0">
              <w:rPr>
                <w:rFonts w:ascii="Arial" w:hAnsi="Arial" w:cs="Arial"/>
              </w:rPr>
              <w:t xml:space="preserve">For pupils to access home learning opportunities. </w:t>
            </w:r>
          </w:p>
        </w:tc>
        <w:tc>
          <w:tcPr>
            <w:tcW w:w="2324" w:type="dxa"/>
          </w:tcPr>
          <w:p w:rsidR="00DD0172" w:rsidRPr="00066BF0" w:rsidRDefault="00DD0172" w:rsidP="00DD0172">
            <w:pPr>
              <w:rPr>
                <w:rFonts w:ascii="Arial" w:hAnsi="Arial" w:cs="Arial"/>
              </w:rPr>
            </w:pPr>
            <w:r w:rsidRPr="00066BF0">
              <w:rPr>
                <w:rFonts w:ascii="Arial" w:hAnsi="Arial" w:cs="Arial"/>
              </w:rPr>
              <w:t>Laptop provided to provide opportunities to access learning at home.</w:t>
            </w:r>
          </w:p>
        </w:tc>
        <w:tc>
          <w:tcPr>
            <w:tcW w:w="2325" w:type="dxa"/>
          </w:tcPr>
          <w:p w:rsidR="00DD0172" w:rsidRPr="00066BF0" w:rsidRDefault="00DD0172" w:rsidP="00DD0172">
            <w:pPr>
              <w:rPr>
                <w:rFonts w:ascii="Arial" w:hAnsi="Arial" w:cs="Arial"/>
              </w:rPr>
            </w:pPr>
            <w:r w:rsidRPr="00066BF0">
              <w:rPr>
                <w:rFonts w:ascii="Arial" w:hAnsi="Arial" w:cs="Arial"/>
              </w:rPr>
              <w:t xml:space="preserve">Pupils benefit from being able to access home learning.  </w:t>
            </w:r>
          </w:p>
        </w:tc>
        <w:tc>
          <w:tcPr>
            <w:tcW w:w="2325" w:type="dxa"/>
          </w:tcPr>
          <w:p w:rsidR="00DD0172" w:rsidRPr="00066BF0" w:rsidRDefault="00DD0172" w:rsidP="00DD0172">
            <w:pPr>
              <w:rPr>
                <w:rFonts w:ascii="Arial" w:hAnsi="Arial" w:cs="Arial"/>
              </w:rPr>
            </w:pPr>
            <w:r w:rsidRPr="00066BF0">
              <w:rPr>
                <w:rFonts w:ascii="Arial" w:hAnsi="Arial" w:cs="Arial"/>
              </w:rPr>
              <w:t xml:space="preserve">Improved performance in lessons, assessments show increases in level of progress and attainment. </w:t>
            </w:r>
          </w:p>
          <w:p w:rsidR="00DD0172" w:rsidRPr="00066BF0" w:rsidRDefault="00DD0172" w:rsidP="00DD0172">
            <w:pPr>
              <w:rPr>
                <w:rFonts w:ascii="Arial" w:hAnsi="Arial" w:cs="Arial"/>
              </w:rPr>
            </w:pPr>
          </w:p>
          <w:p w:rsidR="00DD0172" w:rsidRPr="00066BF0" w:rsidRDefault="00DD0172" w:rsidP="00DD0172">
            <w:pPr>
              <w:rPr>
                <w:rFonts w:ascii="Arial" w:hAnsi="Arial" w:cs="Arial"/>
              </w:rPr>
            </w:pPr>
            <w:r w:rsidRPr="00066BF0">
              <w:rPr>
                <w:rFonts w:ascii="Arial" w:hAnsi="Arial" w:cs="Arial"/>
              </w:rPr>
              <w:t>Pupils at age-related expectations</w:t>
            </w:r>
          </w:p>
        </w:tc>
        <w:tc>
          <w:tcPr>
            <w:tcW w:w="2325" w:type="dxa"/>
          </w:tcPr>
          <w:p w:rsidR="00DD0172" w:rsidRPr="00066BF0" w:rsidRDefault="00DD0172" w:rsidP="00DD0172">
            <w:pPr>
              <w:rPr>
                <w:rFonts w:ascii="Arial" w:hAnsi="Arial" w:cs="Arial"/>
              </w:rPr>
            </w:pPr>
            <w:r w:rsidRPr="00066BF0">
              <w:rPr>
                <w:rFonts w:ascii="Arial" w:hAnsi="Arial" w:cs="Arial"/>
              </w:rPr>
              <w:t xml:space="preserve">Deputy Head teacher </w:t>
            </w:r>
          </w:p>
          <w:p w:rsidR="00DD0172" w:rsidRPr="00066BF0" w:rsidRDefault="00DD0172" w:rsidP="00DD0172">
            <w:pPr>
              <w:rPr>
                <w:rFonts w:ascii="Arial" w:hAnsi="Arial" w:cs="Arial"/>
              </w:rPr>
            </w:pPr>
            <w:r w:rsidRPr="00066BF0">
              <w:rPr>
                <w:rFonts w:ascii="Arial" w:hAnsi="Arial" w:cs="Arial"/>
              </w:rPr>
              <w:t xml:space="preserve">Teachers </w:t>
            </w:r>
          </w:p>
        </w:tc>
        <w:tc>
          <w:tcPr>
            <w:tcW w:w="2325" w:type="dxa"/>
          </w:tcPr>
          <w:p w:rsidR="00DD0172" w:rsidRPr="00066BF0" w:rsidRDefault="00DD0172" w:rsidP="00DD0172">
            <w:pPr>
              <w:rPr>
                <w:rFonts w:ascii="Arial" w:hAnsi="Arial" w:cs="Arial"/>
              </w:rPr>
            </w:pPr>
            <w:r w:rsidRPr="00066BF0">
              <w:rPr>
                <w:rFonts w:ascii="Arial" w:hAnsi="Arial" w:cs="Arial"/>
              </w:rPr>
              <w:t xml:space="preserve">November 2020 </w:t>
            </w:r>
          </w:p>
          <w:p w:rsidR="00DD0172" w:rsidRPr="00066BF0" w:rsidRDefault="00DD0172" w:rsidP="00DD0172">
            <w:pPr>
              <w:rPr>
                <w:rFonts w:ascii="Arial" w:hAnsi="Arial" w:cs="Arial"/>
              </w:rPr>
            </w:pPr>
            <w:r w:rsidRPr="00066BF0">
              <w:rPr>
                <w:rFonts w:ascii="Arial" w:hAnsi="Arial" w:cs="Arial"/>
              </w:rPr>
              <w:t>March 2020</w:t>
            </w:r>
          </w:p>
          <w:p w:rsidR="00DD0172" w:rsidRPr="00066BF0" w:rsidRDefault="00DD0172" w:rsidP="00DD0172">
            <w:pPr>
              <w:rPr>
                <w:rFonts w:ascii="Arial" w:hAnsi="Arial" w:cs="Arial"/>
              </w:rPr>
            </w:pPr>
            <w:r w:rsidRPr="00066BF0">
              <w:rPr>
                <w:rFonts w:ascii="Arial" w:hAnsi="Arial" w:cs="Arial"/>
              </w:rPr>
              <w:t>July 2020</w:t>
            </w:r>
          </w:p>
        </w:tc>
      </w:tr>
      <w:tr w:rsidR="00DD0172" w:rsidRPr="00066BF0" w:rsidTr="004F0A76">
        <w:tc>
          <w:tcPr>
            <w:tcW w:w="11623" w:type="dxa"/>
            <w:gridSpan w:val="5"/>
          </w:tcPr>
          <w:p w:rsidR="00DD0172" w:rsidRPr="00066BF0" w:rsidRDefault="00DD0172" w:rsidP="00DD0172">
            <w:pPr>
              <w:jc w:val="right"/>
              <w:rPr>
                <w:rFonts w:ascii="Arial" w:hAnsi="Arial" w:cs="Arial"/>
              </w:rPr>
            </w:pPr>
            <w:r w:rsidRPr="00066BF0">
              <w:rPr>
                <w:rFonts w:ascii="Arial" w:hAnsi="Arial" w:cs="Arial"/>
              </w:rPr>
              <w:t>Targeted budget cost</w:t>
            </w:r>
          </w:p>
          <w:p w:rsidR="00DD0172" w:rsidRPr="00066BF0" w:rsidRDefault="00DD0172" w:rsidP="00DD0172">
            <w:pPr>
              <w:rPr>
                <w:rFonts w:ascii="Arial" w:hAnsi="Arial" w:cs="Arial"/>
              </w:rPr>
            </w:pPr>
          </w:p>
        </w:tc>
        <w:tc>
          <w:tcPr>
            <w:tcW w:w="2325" w:type="dxa"/>
          </w:tcPr>
          <w:p w:rsidR="00DD0172" w:rsidRPr="00066BF0" w:rsidRDefault="00DD0172" w:rsidP="00DD0172">
            <w:pPr>
              <w:rPr>
                <w:rFonts w:ascii="Arial" w:hAnsi="Arial" w:cs="Arial"/>
              </w:rPr>
            </w:pPr>
            <w:r>
              <w:rPr>
                <w:rFonts w:ascii="Arial" w:hAnsi="Arial" w:cs="Arial"/>
              </w:rPr>
              <w:t>£</w:t>
            </w:r>
            <w:r w:rsidR="00005CEA">
              <w:rPr>
                <w:rFonts w:ascii="Arial" w:hAnsi="Arial" w:cs="Arial"/>
              </w:rPr>
              <w:t>3,140</w:t>
            </w:r>
          </w:p>
        </w:tc>
      </w:tr>
    </w:tbl>
    <w:p w:rsidR="00DD0172" w:rsidRDefault="00DD0172">
      <w:r>
        <w:br w:type="page"/>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DD0172" w:rsidRPr="00066BF0" w:rsidTr="00DA322B">
        <w:tc>
          <w:tcPr>
            <w:tcW w:w="2324" w:type="dxa"/>
          </w:tcPr>
          <w:p w:rsidR="00DD0172" w:rsidRPr="00066BF0" w:rsidRDefault="00DD0172" w:rsidP="00DD0172">
            <w:pPr>
              <w:rPr>
                <w:rFonts w:ascii="Arial" w:hAnsi="Arial" w:cs="Arial"/>
                <w:b/>
              </w:rPr>
            </w:pPr>
            <w:r w:rsidRPr="00066BF0">
              <w:rPr>
                <w:rFonts w:ascii="Arial" w:hAnsi="Arial" w:cs="Arial"/>
                <w:b/>
              </w:rPr>
              <w:lastRenderedPageBreak/>
              <w:t>Desired outcome</w:t>
            </w:r>
          </w:p>
        </w:tc>
        <w:tc>
          <w:tcPr>
            <w:tcW w:w="2324" w:type="dxa"/>
          </w:tcPr>
          <w:p w:rsidR="00DD0172" w:rsidRPr="00066BF0" w:rsidRDefault="00DD0172" w:rsidP="00DD0172">
            <w:pPr>
              <w:rPr>
                <w:rFonts w:ascii="Arial" w:hAnsi="Arial" w:cs="Arial"/>
                <w:b/>
              </w:rPr>
            </w:pPr>
            <w:r w:rsidRPr="00066BF0">
              <w:rPr>
                <w:rFonts w:ascii="Arial" w:hAnsi="Arial" w:cs="Arial"/>
                <w:b/>
              </w:rPr>
              <w:t>Chosen action / approach</w:t>
            </w:r>
          </w:p>
        </w:tc>
        <w:tc>
          <w:tcPr>
            <w:tcW w:w="2325" w:type="dxa"/>
          </w:tcPr>
          <w:p w:rsidR="00DD0172" w:rsidRPr="00066BF0" w:rsidRDefault="00DD0172" w:rsidP="00DD0172">
            <w:pPr>
              <w:rPr>
                <w:rFonts w:ascii="Arial" w:hAnsi="Arial" w:cs="Arial"/>
                <w:b/>
              </w:rPr>
            </w:pPr>
            <w:r w:rsidRPr="00066BF0">
              <w:rPr>
                <w:rFonts w:ascii="Arial" w:hAnsi="Arial" w:cs="Arial"/>
                <w:b/>
              </w:rPr>
              <w:t>What is the evidence and rationale for this choice?</w:t>
            </w:r>
          </w:p>
        </w:tc>
        <w:tc>
          <w:tcPr>
            <w:tcW w:w="2325" w:type="dxa"/>
          </w:tcPr>
          <w:p w:rsidR="00DD0172" w:rsidRPr="00066BF0" w:rsidRDefault="00DD0172" w:rsidP="00DD0172">
            <w:pPr>
              <w:rPr>
                <w:rFonts w:ascii="Arial" w:hAnsi="Arial" w:cs="Arial"/>
                <w:b/>
              </w:rPr>
            </w:pPr>
            <w:r w:rsidRPr="00066BF0">
              <w:rPr>
                <w:rFonts w:ascii="Arial" w:hAnsi="Arial" w:cs="Arial"/>
                <w:b/>
              </w:rPr>
              <w:t>How will you ensure it is implemented well?</w:t>
            </w:r>
          </w:p>
        </w:tc>
        <w:tc>
          <w:tcPr>
            <w:tcW w:w="2325" w:type="dxa"/>
          </w:tcPr>
          <w:p w:rsidR="00DD0172" w:rsidRPr="00066BF0" w:rsidRDefault="00DD0172" w:rsidP="00DD0172">
            <w:pPr>
              <w:rPr>
                <w:rFonts w:ascii="Arial" w:hAnsi="Arial" w:cs="Arial"/>
                <w:b/>
              </w:rPr>
            </w:pPr>
            <w:r w:rsidRPr="00066BF0">
              <w:rPr>
                <w:rFonts w:ascii="Arial" w:hAnsi="Arial" w:cs="Arial"/>
                <w:b/>
              </w:rPr>
              <w:t>Staff lead</w:t>
            </w:r>
          </w:p>
        </w:tc>
        <w:tc>
          <w:tcPr>
            <w:tcW w:w="2325" w:type="dxa"/>
          </w:tcPr>
          <w:p w:rsidR="00DD0172" w:rsidRPr="00066BF0" w:rsidRDefault="00DD0172" w:rsidP="00DD0172">
            <w:pPr>
              <w:rPr>
                <w:rFonts w:ascii="Arial" w:hAnsi="Arial" w:cs="Arial"/>
                <w:b/>
              </w:rPr>
            </w:pPr>
            <w:r w:rsidRPr="00066BF0">
              <w:rPr>
                <w:rFonts w:ascii="Arial" w:hAnsi="Arial" w:cs="Arial"/>
                <w:b/>
              </w:rPr>
              <w:t>When will you review implementation?</w:t>
            </w:r>
          </w:p>
        </w:tc>
      </w:tr>
      <w:tr w:rsidR="00DD0172" w:rsidRPr="00066BF0" w:rsidTr="00E659BF">
        <w:tc>
          <w:tcPr>
            <w:tcW w:w="13948" w:type="dxa"/>
            <w:gridSpan w:val="6"/>
          </w:tcPr>
          <w:p w:rsidR="00DD0172" w:rsidRPr="00DD0172" w:rsidRDefault="00DD0172" w:rsidP="00DD0172">
            <w:pPr>
              <w:rPr>
                <w:rFonts w:ascii="Arial" w:hAnsi="Arial" w:cs="Arial"/>
                <w:b/>
              </w:rPr>
            </w:pPr>
            <w:r w:rsidRPr="00DD0172">
              <w:rPr>
                <w:rFonts w:ascii="Arial" w:hAnsi="Arial" w:cs="Arial"/>
                <w:b/>
              </w:rPr>
              <w:t>Wider Strategies</w:t>
            </w:r>
          </w:p>
        </w:tc>
      </w:tr>
      <w:tr w:rsidR="00DD0172" w:rsidRPr="00066BF0" w:rsidTr="00DA322B">
        <w:tc>
          <w:tcPr>
            <w:tcW w:w="2324" w:type="dxa"/>
          </w:tcPr>
          <w:p w:rsidR="00DD0172" w:rsidRPr="00066BF0" w:rsidRDefault="00DD0172" w:rsidP="00DD0172">
            <w:pPr>
              <w:rPr>
                <w:rFonts w:ascii="Arial" w:hAnsi="Arial" w:cs="Arial"/>
              </w:rPr>
            </w:pPr>
            <w:r w:rsidRPr="00392B47">
              <w:rPr>
                <w:rFonts w:ascii="Arial" w:hAnsi="Arial" w:cs="Arial"/>
              </w:rPr>
              <w:t>Programme of sessions with ELSA aimed at raising self-esteem, improving classroom performance and attainment and improving school attendance</w:t>
            </w:r>
          </w:p>
        </w:tc>
        <w:tc>
          <w:tcPr>
            <w:tcW w:w="2324" w:type="dxa"/>
          </w:tcPr>
          <w:p w:rsidR="00DD0172" w:rsidRPr="00392B47" w:rsidRDefault="00DD0172" w:rsidP="00DD0172">
            <w:pPr>
              <w:rPr>
                <w:rFonts w:ascii="Arial" w:hAnsi="Arial" w:cs="Arial"/>
              </w:rPr>
            </w:pPr>
            <w:r w:rsidRPr="00392B47">
              <w:rPr>
                <w:rFonts w:ascii="Arial" w:hAnsi="Arial" w:cs="Arial"/>
              </w:rPr>
              <w:t xml:space="preserve">Individual or group work provided for identified pupils, focusing on the development of pupil self-esteem, confidence, social skills, controlling anger and resilience. Pupils make progress and are able to transfer skills to wider life. </w:t>
            </w:r>
          </w:p>
          <w:p w:rsidR="00DD0172" w:rsidRPr="00066BF0" w:rsidRDefault="00DD0172" w:rsidP="00DD0172">
            <w:pPr>
              <w:rPr>
                <w:rFonts w:ascii="Arial" w:hAnsi="Arial" w:cs="Arial"/>
              </w:rPr>
            </w:pPr>
            <w:r w:rsidRPr="00392B47">
              <w:rPr>
                <w:rFonts w:ascii="Arial" w:hAnsi="Arial" w:cs="Arial"/>
              </w:rPr>
              <w:t>Nurture groups support and promote social skills and interactions, sell-esteem and confidence</w:t>
            </w:r>
          </w:p>
        </w:tc>
        <w:tc>
          <w:tcPr>
            <w:tcW w:w="2325" w:type="dxa"/>
          </w:tcPr>
          <w:p w:rsidR="00DD0172" w:rsidRPr="00392B47" w:rsidRDefault="00DD0172" w:rsidP="00DD0172">
            <w:pPr>
              <w:rPr>
                <w:rFonts w:ascii="Arial" w:hAnsi="Arial" w:cs="Arial"/>
              </w:rPr>
            </w:pPr>
            <w:r w:rsidRPr="00392B47">
              <w:rPr>
                <w:rFonts w:ascii="Arial" w:hAnsi="Arial" w:cs="Arial"/>
              </w:rPr>
              <w:t>To build relationships with pupils and families, liaise with relevant services.</w:t>
            </w:r>
          </w:p>
          <w:p w:rsidR="00DD0172" w:rsidRPr="00392B47" w:rsidRDefault="00DD0172" w:rsidP="00DD0172">
            <w:pPr>
              <w:rPr>
                <w:rFonts w:ascii="Arial" w:hAnsi="Arial" w:cs="Arial"/>
              </w:rPr>
            </w:pPr>
          </w:p>
          <w:p w:rsidR="00DD0172" w:rsidRPr="00392B47" w:rsidRDefault="00DD0172" w:rsidP="00DD0172">
            <w:pPr>
              <w:rPr>
                <w:rFonts w:ascii="Arial" w:hAnsi="Arial" w:cs="Arial"/>
              </w:rPr>
            </w:pPr>
            <w:r w:rsidRPr="00392B47">
              <w:rPr>
                <w:rFonts w:ascii="Arial" w:hAnsi="Arial" w:cs="Arial"/>
              </w:rPr>
              <w:t xml:space="preserve">Access to Forest </w:t>
            </w:r>
            <w:proofErr w:type="gramStart"/>
            <w:r w:rsidRPr="00392B47">
              <w:rPr>
                <w:rFonts w:ascii="Arial" w:hAnsi="Arial" w:cs="Arial"/>
              </w:rPr>
              <w:t>School  (</w:t>
            </w:r>
            <w:proofErr w:type="gramEnd"/>
            <w:r w:rsidRPr="00392B47">
              <w:rPr>
                <w:rFonts w:ascii="Arial" w:hAnsi="Arial" w:cs="Arial"/>
              </w:rPr>
              <w:t xml:space="preserve">ETC) promotes children’s self-belief, resilience, social skills, development of language skills, motivation and concentration </w:t>
            </w:r>
          </w:p>
          <w:p w:rsidR="00DD0172" w:rsidRPr="00066BF0" w:rsidRDefault="00DD0172" w:rsidP="00DD0172">
            <w:pPr>
              <w:rPr>
                <w:rFonts w:ascii="Arial" w:hAnsi="Arial" w:cs="Arial"/>
              </w:rPr>
            </w:pPr>
            <w:r w:rsidRPr="00392B47">
              <w:rPr>
                <w:rFonts w:ascii="Arial" w:hAnsi="Arial" w:cs="Arial"/>
              </w:rPr>
              <w:t>(O’Brien and Murray: 2006)</w:t>
            </w:r>
          </w:p>
        </w:tc>
        <w:tc>
          <w:tcPr>
            <w:tcW w:w="2325" w:type="dxa"/>
          </w:tcPr>
          <w:p w:rsidR="00DD0172" w:rsidRPr="00066BF0" w:rsidRDefault="00DD0172" w:rsidP="00DD0172">
            <w:pPr>
              <w:rPr>
                <w:rFonts w:ascii="Arial" w:hAnsi="Arial" w:cs="Arial"/>
              </w:rPr>
            </w:pPr>
            <w:r>
              <w:rPr>
                <w:rFonts w:ascii="Arial" w:hAnsi="Arial" w:cs="Arial"/>
              </w:rPr>
              <w:t xml:space="preserve">Improved attitudes to learning and resilience, </w:t>
            </w:r>
          </w:p>
        </w:tc>
        <w:tc>
          <w:tcPr>
            <w:tcW w:w="2325" w:type="dxa"/>
          </w:tcPr>
          <w:p w:rsidR="00DD0172" w:rsidRPr="00066BF0" w:rsidRDefault="00DD0172" w:rsidP="00DD0172">
            <w:pPr>
              <w:rPr>
                <w:rFonts w:ascii="Arial" w:hAnsi="Arial" w:cs="Arial"/>
              </w:rPr>
            </w:pPr>
            <w:r>
              <w:rPr>
                <w:rFonts w:ascii="Arial" w:hAnsi="Arial" w:cs="Arial"/>
              </w:rPr>
              <w:t>ELSA/</w:t>
            </w:r>
            <w:proofErr w:type="spellStart"/>
            <w:r>
              <w:rPr>
                <w:rFonts w:ascii="Arial" w:hAnsi="Arial" w:cs="Arial"/>
              </w:rPr>
              <w:t>SENDCo</w:t>
            </w:r>
            <w:proofErr w:type="spellEnd"/>
          </w:p>
        </w:tc>
        <w:tc>
          <w:tcPr>
            <w:tcW w:w="2325" w:type="dxa"/>
          </w:tcPr>
          <w:p w:rsidR="00DD0172" w:rsidRPr="00066BF0" w:rsidRDefault="00DD0172" w:rsidP="00DD0172">
            <w:pPr>
              <w:rPr>
                <w:rFonts w:ascii="Arial" w:hAnsi="Arial" w:cs="Arial"/>
              </w:rPr>
            </w:pPr>
            <w:r>
              <w:rPr>
                <w:rFonts w:ascii="Arial" w:hAnsi="Arial" w:cs="Arial"/>
              </w:rPr>
              <w:t xml:space="preserve">Termly </w:t>
            </w:r>
          </w:p>
        </w:tc>
      </w:tr>
      <w:tr w:rsidR="00DD0172" w:rsidRPr="00066BF0" w:rsidTr="00580F8D">
        <w:tc>
          <w:tcPr>
            <w:tcW w:w="11623" w:type="dxa"/>
            <w:gridSpan w:val="5"/>
          </w:tcPr>
          <w:p w:rsidR="00DD0172" w:rsidRPr="00066BF0" w:rsidRDefault="00DD0172" w:rsidP="00DD0172">
            <w:pPr>
              <w:jc w:val="right"/>
              <w:rPr>
                <w:rFonts w:ascii="Arial" w:hAnsi="Arial" w:cs="Arial"/>
              </w:rPr>
            </w:pPr>
          </w:p>
        </w:tc>
        <w:tc>
          <w:tcPr>
            <w:tcW w:w="2325" w:type="dxa"/>
          </w:tcPr>
          <w:p w:rsidR="00DD0172" w:rsidRPr="00066BF0" w:rsidRDefault="00DD0172" w:rsidP="00DD0172">
            <w:pPr>
              <w:rPr>
                <w:rFonts w:ascii="Arial" w:hAnsi="Arial" w:cs="Arial"/>
              </w:rPr>
            </w:pPr>
          </w:p>
        </w:tc>
      </w:tr>
      <w:tr w:rsidR="00DD0172" w:rsidRPr="00066BF0" w:rsidTr="009E4EA0">
        <w:tc>
          <w:tcPr>
            <w:tcW w:w="2324" w:type="dxa"/>
          </w:tcPr>
          <w:p w:rsidR="00DD0172" w:rsidRPr="00066BF0" w:rsidRDefault="00DD0172" w:rsidP="00DD0172">
            <w:pPr>
              <w:rPr>
                <w:rFonts w:ascii="Arial" w:hAnsi="Arial" w:cs="Arial"/>
              </w:rPr>
            </w:pPr>
            <w:r w:rsidRPr="00066BF0">
              <w:rPr>
                <w:rFonts w:ascii="Arial" w:hAnsi="Arial" w:cs="Arial"/>
              </w:rPr>
              <w:t>Pupils will have access to high quality school uniform</w:t>
            </w:r>
          </w:p>
        </w:tc>
        <w:tc>
          <w:tcPr>
            <w:tcW w:w="2324" w:type="dxa"/>
          </w:tcPr>
          <w:p w:rsidR="00DD0172" w:rsidRPr="00066BF0" w:rsidRDefault="00DD0172" w:rsidP="00DD0172">
            <w:pPr>
              <w:rPr>
                <w:rFonts w:ascii="Arial" w:hAnsi="Arial" w:cs="Arial"/>
              </w:rPr>
            </w:pPr>
            <w:r w:rsidRPr="00066BF0">
              <w:rPr>
                <w:rFonts w:ascii="Arial" w:hAnsi="Arial" w:cs="Arial"/>
              </w:rPr>
              <w:t>Parents of PP children will be invited in so they can select school uniform for their children.</w:t>
            </w:r>
          </w:p>
        </w:tc>
        <w:tc>
          <w:tcPr>
            <w:tcW w:w="2325" w:type="dxa"/>
          </w:tcPr>
          <w:p w:rsidR="00DD0172" w:rsidRPr="00066BF0" w:rsidRDefault="00DD0172" w:rsidP="00DD0172">
            <w:pPr>
              <w:rPr>
                <w:rFonts w:ascii="Arial" w:hAnsi="Arial" w:cs="Arial"/>
              </w:rPr>
            </w:pPr>
            <w:r w:rsidRPr="00066BF0">
              <w:rPr>
                <w:rFonts w:ascii="Arial" w:hAnsi="Arial" w:cs="Arial"/>
              </w:rPr>
              <w:t>Disadvantaged pupils have the same access to school uniform as other pupils.</w:t>
            </w:r>
          </w:p>
        </w:tc>
        <w:tc>
          <w:tcPr>
            <w:tcW w:w="2325" w:type="dxa"/>
          </w:tcPr>
          <w:p w:rsidR="00DD0172" w:rsidRPr="00066BF0" w:rsidRDefault="00DD0172" w:rsidP="00DD0172">
            <w:pPr>
              <w:rPr>
                <w:rFonts w:ascii="Arial" w:hAnsi="Arial" w:cs="Arial"/>
              </w:rPr>
            </w:pPr>
            <w:r w:rsidRPr="00066BF0">
              <w:rPr>
                <w:rFonts w:ascii="Arial" w:hAnsi="Arial" w:cs="Arial"/>
              </w:rPr>
              <w:t>Invite ta</w:t>
            </w:r>
            <w:r>
              <w:rPr>
                <w:rFonts w:ascii="Arial" w:hAnsi="Arial" w:cs="Arial"/>
              </w:rPr>
              <w:t xml:space="preserve">rgeted families to say which uniform they require. </w:t>
            </w:r>
          </w:p>
          <w:p w:rsidR="00DD0172" w:rsidRPr="00066BF0" w:rsidRDefault="00DD0172" w:rsidP="00DD0172">
            <w:pPr>
              <w:rPr>
                <w:rFonts w:ascii="Arial" w:hAnsi="Arial" w:cs="Arial"/>
              </w:rPr>
            </w:pPr>
          </w:p>
          <w:p w:rsidR="00DD0172" w:rsidRPr="00066BF0" w:rsidRDefault="00DD0172" w:rsidP="00DD0172">
            <w:pPr>
              <w:rPr>
                <w:rFonts w:ascii="Arial" w:hAnsi="Arial" w:cs="Arial"/>
              </w:rPr>
            </w:pPr>
            <w:r w:rsidRPr="00066BF0">
              <w:rPr>
                <w:rFonts w:ascii="Arial" w:hAnsi="Arial" w:cs="Arial"/>
              </w:rPr>
              <w:t>Monitor impact of take up of school uniform</w:t>
            </w:r>
          </w:p>
        </w:tc>
        <w:tc>
          <w:tcPr>
            <w:tcW w:w="2325" w:type="dxa"/>
          </w:tcPr>
          <w:p w:rsidR="00DD0172" w:rsidRPr="00066BF0" w:rsidRDefault="00DD0172" w:rsidP="00DD0172">
            <w:pPr>
              <w:rPr>
                <w:rFonts w:ascii="Arial" w:hAnsi="Arial" w:cs="Arial"/>
              </w:rPr>
            </w:pPr>
            <w:r w:rsidRPr="00066BF0">
              <w:rPr>
                <w:rFonts w:ascii="Arial" w:hAnsi="Arial" w:cs="Arial"/>
              </w:rPr>
              <w:t xml:space="preserve">Business manager </w:t>
            </w:r>
          </w:p>
        </w:tc>
        <w:tc>
          <w:tcPr>
            <w:tcW w:w="2325" w:type="dxa"/>
          </w:tcPr>
          <w:p w:rsidR="00DD0172" w:rsidRPr="00066BF0" w:rsidRDefault="00DD0172" w:rsidP="00DD0172">
            <w:pPr>
              <w:rPr>
                <w:rFonts w:ascii="Arial" w:hAnsi="Arial" w:cs="Arial"/>
              </w:rPr>
            </w:pPr>
            <w:r w:rsidRPr="00066BF0">
              <w:rPr>
                <w:rFonts w:ascii="Arial" w:hAnsi="Arial" w:cs="Arial"/>
              </w:rPr>
              <w:t>Jan 2020</w:t>
            </w:r>
          </w:p>
          <w:p w:rsidR="00DD0172" w:rsidRPr="00066BF0" w:rsidRDefault="00DD0172" w:rsidP="00DD0172">
            <w:pPr>
              <w:rPr>
                <w:rFonts w:ascii="Arial" w:hAnsi="Arial" w:cs="Arial"/>
              </w:rPr>
            </w:pPr>
            <w:r w:rsidRPr="00066BF0">
              <w:rPr>
                <w:rFonts w:ascii="Arial" w:hAnsi="Arial" w:cs="Arial"/>
              </w:rPr>
              <w:t xml:space="preserve">July 2020 </w:t>
            </w:r>
          </w:p>
        </w:tc>
      </w:tr>
      <w:tr w:rsidR="00DD0172" w:rsidRPr="00066BF0" w:rsidTr="009E4EA0">
        <w:tc>
          <w:tcPr>
            <w:tcW w:w="2324" w:type="dxa"/>
          </w:tcPr>
          <w:p w:rsidR="00DD0172" w:rsidRPr="00066BF0" w:rsidRDefault="00DD0172" w:rsidP="00DD0172">
            <w:pPr>
              <w:rPr>
                <w:rFonts w:ascii="Arial" w:hAnsi="Arial" w:cs="Arial"/>
              </w:rPr>
            </w:pPr>
            <w:r w:rsidRPr="00066BF0">
              <w:rPr>
                <w:rFonts w:ascii="Arial" w:hAnsi="Arial" w:cs="Arial"/>
              </w:rPr>
              <w:t xml:space="preserve">For pupils to access a range of external opportunities </w:t>
            </w:r>
            <w:r w:rsidRPr="00066BF0">
              <w:rPr>
                <w:rFonts w:ascii="Arial" w:hAnsi="Arial" w:cs="Arial"/>
              </w:rPr>
              <w:lastRenderedPageBreak/>
              <w:t>including extracurricular club per year, as well as subsidised school trips and visits</w:t>
            </w:r>
          </w:p>
        </w:tc>
        <w:tc>
          <w:tcPr>
            <w:tcW w:w="2324" w:type="dxa"/>
          </w:tcPr>
          <w:p w:rsidR="00DD0172" w:rsidRPr="00066BF0" w:rsidRDefault="00DD0172" w:rsidP="00DD0172">
            <w:pPr>
              <w:rPr>
                <w:rFonts w:ascii="Arial" w:hAnsi="Arial" w:cs="Arial"/>
              </w:rPr>
            </w:pPr>
            <w:r w:rsidRPr="00066BF0">
              <w:rPr>
                <w:rFonts w:ascii="Arial" w:hAnsi="Arial" w:cs="Arial"/>
              </w:rPr>
              <w:lastRenderedPageBreak/>
              <w:t xml:space="preserve">Pupils participate in a range of extra-curricular activities </w:t>
            </w:r>
            <w:r w:rsidRPr="00066BF0">
              <w:rPr>
                <w:rFonts w:ascii="Arial" w:hAnsi="Arial" w:cs="Arial"/>
              </w:rPr>
              <w:lastRenderedPageBreak/>
              <w:t xml:space="preserve">Pupils receive a subsidised trip each year. </w:t>
            </w:r>
          </w:p>
          <w:p w:rsidR="00DD0172" w:rsidRPr="00066BF0" w:rsidRDefault="00DD0172" w:rsidP="00DD0172">
            <w:pPr>
              <w:rPr>
                <w:rFonts w:ascii="Arial" w:hAnsi="Arial" w:cs="Arial"/>
              </w:rPr>
            </w:pPr>
          </w:p>
          <w:p w:rsidR="00DD0172" w:rsidRPr="00066BF0" w:rsidRDefault="00DD0172" w:rsidP="00DD0172">
            <w:pPr>
              <w:rPr>
                <w:rFonts w:ascii="Arial" w:hAnsi="Arial" w:cs="Arial"/>
              </w:rPr>
            </w:pPr>
            <w:r w:rsidRPr="00066BF0">
              <w:rPr>
                <w:rFonts w:ascii="Arial" w:hAnsi="Arial" w:cs="Arial"/>
              </w:rPr>
              <w:t>Pupils are provided with opportunities to experience off site activities and events they would not normally have access to.</w:t>
            </w:r>
          </w:p>
        </w:tc>
        <w:tc>
          <w:tcPr>
            <w:tcW w:w="2325" w:type="dxa"/>
          </w:tcPr>
          <w:p w:rsidR="00DD0172" w:rsidRPr="00066BF0" w:rsidRDefault="00DD0172" w:rsidP="00DD0172">
            <w:pPr>
              <w:rPr>
                <w:rFonts w:ascii="Arial" w:hAnsi="Arial" w:cs="Arial"/>
              </w:rPr>
            </w:pPr>
            <w:r w:rsidRPr="00066BF0">
              <w:rPr>
                <w:rFonts w:ascii="Arial" w:hAnsi="Arial" w:cs="Arial"/>
              </w:rPr>
              <w:lastRenderedPageBreak/>
              <w:t xml:space="preserve">Pupils benefit from working with others and being introduced </w:t>
            </w:r>
            <w:r w:rsidRPr="00066BF0">
              <w:rPr>
                <w:rFonts w:ascii="Arial" w:hAnsi="Arial" w:cs="Arial"/>
              </w:rPr>
              <w:lastRenderedPageBreak/>
              <w:t>to a variety of experiences.</w:t>
            </w:r>
          </w:p>
          <w:p w:rsidR="00DD0172" w:rsidRPr="00066BF0" w:rsidRDefault="00DD0172" w:rsidP="00DD0172">
            <w:pPr>
              <w:rPr>
                <w:rFonts w:ascii="Arial" w:hAnsi="Arial" w:cs="Arial"/>
              </w:rPr>
            </w:pPr>
          </w:p>
          <w:p w:rsidR="00DD0172" w:rsidRPr="00066BF0" w:rsidRDefault="00DD0172" w:rsidP="00DD0172">
            <w:pPr>
              <w:rPr>
                <w:rFonts w:ascii="Arial" w:hAnsi="Arial" w:cs="Arial"/>
              </w:rPr>
            </w:pPr>
            <w:r w:rsidRPr="00066BF0">
              <w:rPr>
                <w:rFonts w:ascii="Arial" w:hAnsi="Arial" w:cs="Arial"/>
              </w:rPr>
              <w:t xml:space="preserve"> Pupils take part in all school trips and do not miss significant trips due to cost. </w:t>
            </w:r>
          </w:p>
          <w:p w:rsidR="00DD0172" w:rsidRPr="00066BF0" w:rsidRDefault="00DD0172" w:rsidP="00DD0172">
            <w:pPr>
              <w:rPr>
                <w:rFonts w:ascii="Arial" w:hAnsi="Arial" w:cs="Arial"/>
              </w:rPr>
            </w:pPr>
          </w:p>
          <w:p w:rsidR="00DD0172" w:rsidRPr="00066BF0" w:rsidRDefault="00DD0172" w:rsidP="00DD0172">
            <w:pPr>
              <w:rPr>
                <w:rFonts w:ascii="Arial" w:hAnsi="Arial" w:cs="Arial"/>
              </w:rPr>
            </w:pPr>
            <w:r w:rsidRPr="00066BF0">
              <w:rPr>
                <w:rFonts w:ascii="Arial" w:hAnsi="Arial" w:cs="Arial"/>
              </w:rPr>
              <w:t>Pupils benefit from taking part in a variety of experiences they would not normally access</w:t>
            </w:r>
          </w:p>
        </w:tc>
        <w:tc>
          <w:tcPr>
            <w:tcW w:w="2325" w:type="dxa"/>
          </w:tcPr>
          <w:p w:rsidR="00DD0172" w:rsidRPr="00066BF0" w:rsidRDefault="00DD0172" w:rsidP="00DD0172">
            <w:pPr>
              <w:rPr>
                <w:rFonts w:ascii="Arial" w:hAnsi="Arial" w:cs="Arial"/>
              </w:rPr>
            </w:pPr>
            <w:r w:rsidRPr="00066BF0">
              <w:rPr>
                <w:rFonts w:ascii="Arial" w:hAnsi="Arial" w:cs="Arial"/>
              </w:rPr>
              <w:lastRenderedPageBreak/>
              <w:t xml:space="preserve">Reviewing attendance of clubs and trips. </w:t>
            </w:r>
          </w:p>
          <w:p w:rsidR="00DD0172" w:rsidRPr="00066BF0" w:rsidRDefault="00DD0172" w:rsidP="00DD0172">
            <w:pPr>
              <w:rPr>
                <w:rFonts w:ascii="Arial" w:hAnsi="Arial" w:cs="Arial"/>
              </w:rPr>
            </w:pPr>
          </w:p>
          <w:p w:rsidR="00DD0172" w:rsidRPr="00066BF0" w:rsidRDefault="00DD0172" w:rsidP="00DD0172">
            <w:pPr>
              <w:rPr>
                <w:rFonts w:ascii="Arial" w:hAnsi="Arial" w:cs="Arial"/>
              </w:rPr>
            </w:pPr>
            <w:r w:rsidRPr="00066BF0">
              <w:rPr>
                <w:rFonts w:ascii="Arial" w:hAnsi="Arial" w:cs="Arial"/>
              </w:rPr>
              <w:t>Feedback from pupils and parents. Impact of activities on self-confidence and academic progress.</w:t>
            </w:r>
          </w:p>
        </w:tc>
        <w:tc>
          <w:tcPr>
            <w:tcW w:w="2325" w:type="dxa"/>
          </w:tcPr>
          <w:p w:rsidR="00DD0172" w:rsidRPr="00066BF0" w:rsidRDefault="00DD0172" w:rsidP="00DD0172">
            <w:pPr>
              <w:rPr>
                <w:rFonts w:ascii="Arial" w:hAnsi="Arial" w:cs="Arial"/>
              </w:rPr>
            </w:pPr>
            <w:r w:rsidRPr="00066BF0">
              <w:rPr>
                <w:rFonts w:ascii="Arial" w:hAnsi="Arial" w:cs="Arial"/>
              </w:rPr>
              <w:lastRenderedPageBreak/>
              <w:t>Teachers</w:t>
            </w:r>
          </w:p>
          <w:p w:rsidR="00DD0172" w:rsidRPr="00066BF0" w:rsidRDefault="00DD0172" w:rsidP="00DD0172">
            <w:pPr>
              <w:rPr>
                <w:rFonts w:ascii="Arial" w:hAnsi="Arial" w:cs="Arial"/>
              </w:rPr>
            </w:pPr>
            <w:r w:rsidRPr="00066BF0">
              <w:rPr>
                <w:rFonts w:ascii="Arial" w:hAnsi="Arial" w:cs="Arial"/>
              </w:rPr>
              <w:t xml:space="preserve">Business manager </w:t>
            </w:r>
          </w:p>
        </w:tc>
        <w:tc>
          <w:tcPr>
            <w:tcW w:w="2325" w:type="dxa"/>
          </w:tcPr>
          <w:p w:rsidR="00DD0172" w:rsidRPr="00066BF0" w:rsidRDefault="00DD0172" w:rsidP="00DD0172">
            <w:pPr>
              <w:rPr>
                <w:rFonts w:ascii="Arial" w:hAnsi="Arial" w:cs="Arial"/>
              </w:rPr>
            </w:pPr>
            <w:r w:rsidRPr="00066BF0">
              <w:rPr>
                <w:rFonts w:ascii="Arial" w:hAnsi="Arial" w:cs="Arial"/>
              </w:rPr>
              <w:t>Jan 2020</w:t>
            </w:r>
          </w:p>
          <w:p w:rsidR="00DD0172" w:rsidRPr="00066BF0" w:rsidRDefault="00DD0172" w:rsidP="00DD0172">
            <w:pPr>
              <w:rPr>
                <w:rFonts w:ascii="Arial" w:hAnsi="Arial" w:cs="Arial"/>
              </w:rPr>
            </w:pPr>
            <w:r w:rsidRPr="00066BF0">
              <w:rPr>
                <w:rFonts w:ascii="Arial" w:hAnsi="Arial" w:cs="Arial"/>
              </w:rPr>
              <w:t>July 2020</w:t>
            </w:r>
          </w:p>
        </w:tc>
      </w:tr>
      <w:tr w:rsidR="00DD0172" w:rsidRPr="00066BF0" w:rsidTr="008D730F">
        <w:tc>
          <w:tcPr>
            <w:tcW w:w="11623" w:type="dxa"/>
            <w:gridSpan w:val="5"/>
          </w:tcPr>
          <w:p w:rsidR="00DD0172" w:rsidRPr="00066BF0" w:rsidRDefault="00DD0172" w:rsidP="00DD0172">
            <w:pPr>
              <w:jc w:val="right"/>
              <w:rPr>
                <w:rFonts w:ascii="Arial" w:hAnsi="Arial" w:cs="Arial"/>
              </w:rPr>
            </w:pPr>
            <w:r w:rsidRPr="00066BF0">
              <w:rPr>
                <w:rFonts w:ascii="Arial" w:hAnsi="Arial" w:cs="Arial"/>
              </w:rPr>
              <w:t>Targeted budget cost</w:t>
            </w:r>
          </w:p>
          <w:p w:rsidR="00DD0172" w:rsidRPr="00066BF0" w:rsidRDefault="00DD0172" w:rsidP="00DD0172">
            <w:pPr>
              <w:rPr>
                <w:rFonts w:ascii="Arial" w:hAnsi="Arial" w:cs="Arial"/>
              </w:rPr>
            </w:pPr>
            <w:r w:rsidRPr="00066BF0">
              <w:rPr>
                <w:rFonts w:ascii="Arial" w:hAnsi="Arial" w:cs="Arial"/>
              </w:rPr>
              <w:t xml:space="preserve"> </w:t>
            </w:r>
          </w:p>
        </w:tc>
        <w:tc>
          <w:tcPr>
            <w:tcW w:w="2325" w:type="dxa"/>
          </w:tcPr>
          <w:p w:rsidR="00DD0172" w:rsidRPr="00066BF0" w:rsidRDefault="00DD0172" w:rsidP="00DD0172">
            <w:pPr>
              <w:rPr>
                <w:rFonts w:ascii="Arial" w:hAnsi="Arial" w:cs="Arial"/>
              </w:rPr>
            </w:pPr>
            <w:r>
              <w:rPr>
                <w:rFonts w:ascii="Arial" w:hAnsi="Arial" w:cs="Arial"/>
              </w:rPr>
              <w:t>£</w:t>
            </w:r>
            <w:r w:rsidR="00005CEA">
              <w:rPr>
                <w:rFonts w:ascii="Arial" w:hAnsi="Arial" w:cs="Arial"/>
              </w:rPr>
              <w:t>3,140</w:t>
            </w:r>
          </w:p>
        </w:tc>
      </w:tr>
    </w:tbl>
    <w:p w:rsidR="003D5FE0" w:rsidRPr="00E103ED" w:rsidRDefault="003D5FE0">
      <w:pPr>
        <w:rPr>
          <w:rFonts w:cstheme="minorHAnsi"/>
        </w:rPr>
      </w:pPr>
    </w:p>
    <w:bookmarkEnd w:id="0"/>
    <w:p w:rsidR="003D5FE0" w:rsidRPr="00E103ED" w:rsidRDefault="003D5FE0" w:rsidP="00E103ED">
      <w:pPr>
        <w:rPr>
          <w:rFonts w:cstheme="minorHAnsi"/>
        </w:rPr>
      </w:pPr>
    </w:p>
    <w:sectPr w:rsidR="003D5FE0" w:rsidRPr="00E103ED" w:rsidSect="0028779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B1E0F"/>
    <w:multiLevelType w:val="hybridMultilevel"/>
    <w:tmpl w:val="D7DA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93"/>
    <w:rsid w:val="00005CEA"/>
    <w:rsid w:val="00036D63"/>
    <w:rsid w:val="00066BF0"/>
    <w:rsid w:val="000931F7"/>
    <w:rsid w:val="00216D46"/>
    <w:rsid w:val="00287793"/>
    <w:rsid w:val="00351A36"/>
    <w:rsid w:val="003752C3"/>
    <w:rsid w:val="00392B47"/>
    <w:rsid w:val="003D5FE0"/>
    <w:rsid w:val="00547990"/>
    <w:rsid w:val="00547F2E"/>
    <w:rsid w:val="00555840"/>
    <w:rsid w:val="005D53B8"/>
    <w:rsid w:val="0064764A"/>
    <w:rsid w:val="006E74E6"/>
    <w:rsid w:val="00877719"/>
    <w:rsid w:val="009712DD"/>
    <w:rsid w:val="009A7584"/>
    <w:rsid w:val="009D32BF"/>
    <w:rsid w:val="00A1763E"/>
    <w:rsid w:val="00B33335"/>
    <w:rsid w:val="00B43A4E"/>
    <w:rsid w:val="00C1236B"/>
    <w:rsid w:val="00C76D90"/>
    <w:rsid w:val="00D77352"/>
    <w:rsid w:val="00DA322B"/>
    <w:rsid w:val="00DD0172"/>
    <w:rsid w:val="00E103ED"/>
    <w:rsid w:val="00E935AB"/>
    <w:rsid w:val="00EB4FC4"/>
    <w:rsid w:val="00F22083"/>
    <w:rsid w:val="00FA2DF4"/>
    <w:rsid w:val="00FC0096"/>
    <w:rsid w:val="00FD3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63AA"/>
  <w15:docId w15:val="{38358BC4-2AE6-4D4D-BF2F-BB15CE17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782304">
      <w:bodyDiv w:val="1"/>
      <w:marLeft w:val="0"/>
      <w:marRight w:val="0"/>
      <w:marTop w:val="0"/>
      <w:marBottom w:val="0"/>
      <w:divBdr>
        <w:top w:val="none" w:sz="0" w:space="0" w:color="auto"/>
        <w:left w:val="none" w:sz="0" w:space="0" w:color="auto"/>
        <w:bottom w:val="none" w:sz="0" w:space="0" w:color="auto"/>
        <w:right w:val="none" w:sz="0" w:space="0" w:color="auto"/>
      </w:divBdr>
    </w:div>
    <w:div w:id="1020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cmclennan</dc:creator>
  <cp:keywords/>
  <dc:description/>
  <cp:lastModifiedBy>hvernon</cp:lastModifiedBy>
  <cp:revision>2</cp:revision>
  <dcterms:created xsi:type="dcterms:W3CDTF">2020-12-04T14:54:00Z</dcterms:created>
  <dcterms:modified xsi:type="dcterms:W3CDTF">2020-12-04T14:54:00Z</dcterms:modified>
</cp:coreProperties>
</file>